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CC57BA" w14:textId="66B5DAF4" w:rsidR="00E63510" w:rsidRDefault="00E63510" w:rsidP="00E63510">
      <w:pPr>
        <w:spacing w:before="120" w:after="120" w:line="276" w:lineRule="auto"/>
        <w:jc w:val="center"/>
        <w:rPr>
          <w:rFonts w:ascii="Arial" w:hAnsi="Arial" w:cs="Arial"/>
          <w:b/>
          <w:sz w:val="22"/>
          <w:szCs w:val="22"/>
          <w:u w:val="single"/>
        </w:rPr>
      </w:pPr>
      <w:bookmarkStart w:id="0" w:name="_GoBack"/>
      <w:bookmarkEnd w:id="0"/>
      <w:r w:rsidRPr="007C2FDD">
        <w:rPr>
          <w:rFonts w:ascii="Arial" w:hAnsi="Arial" w:cs="Arial"/>
          <w:b/>
          <w:sz w:val="22"/>
          <w:szCs w:val="22"/>
          <w:u w:val="single"/>
        </w:rPr>
        <w:t xml:space="preserve">PROGRAMA 92KC </w:t>
      </w:r>
    </w:p>
    <w:p w14:paraId="699DB774" w14:textId="77777777" w:rsidR="00013575" w:rsidRPr="007C2FDD" w:rsidRDefault="00013575" w:rsidP="00E63510">
      <w:pPr>
        <w:spacing w:before="120" w:after="120" w:line="276" w:lineRule="auto"/>
        <w:jc w:val="center"/>
        <w:rPr>
          <w:rFonts w:ascii="Arial" w:hAnsi="Arial" w:cs="Arial"/>
          <w:b/>
          <w:sz w:val="22"/>
          <w:szCs w:val="22"/>
          <w:u w:val="single"/>
        </w:rPr>
      </w:pPr>
    </w:p>
    <w:p w14:paraId="64410DDA" w14:textId="79FFB788" w:rsidR="00EC149B" w:rsidRDefault="002643FC" w:rsidP="006E66AD">
      <w:pPr>
        <w:spacing w:before="120" w:after="120" w:line="360" w:lineRule="auto"/>
        <w:jc w:val="center"/>
        <w:rPr>
          <w:rFonts w:ascii="Arial" w:hAnsi="Arial" w:cs="Arial"/>
          <w:b/>
          <w:sz w:val="22"/>
          <w:szCs w:val="22"/>
          <w:u w:val="single"/>
        </w:rPr>
      </w:pPr>
      <w:r w:rsidRPr="007C2FDD">
        <w:rPr>
          <w:rFonts w:ascii="Arial" w:hAnsi="Arial" w:cs="Arial"/>
          <w:b/>
          <w:sz w:val="22"/>
          <w:szCs w:val="22"/>
          <w:u w:val="single"/>
        </w:rPr>
        <w:t>C11</w:t>
      </w:r>
      <w:r w:rsidR="00013575">
        <w:rPr>
          <w:rFonts w:ascii="Arial" w:hAnsi="Arial" w:cs="Arial"/>
          <w:b/>
          <w:sz w:val="22"/>
          <w:szCs w:val="22"/>
          <w:u w:val="single"/>
        </w:rPr>
        <w:t xml:space="preserve"> </w:t>
      </w:r>
      <w:r w:rsidRPr="007C2FDD">
        <w:rPr>
          <w:rFonts w:ascii="Arial" w:hAnsi="Arial" w:cs="Arial"/>
          <w:b/>
          <w:sz w:val="22"/>
          <w:szCs w:val="22"/>
          <w:u w:val="single"/>
        </w:rPr>
        <w:t>I3</w:t>
      </w:r>
      <w:r w:rsidR="00013575">
        <w:rPr>
          <w:rFonts w:ascii="Arial" w:hAnsi="Arial" w:cs="Arial"/>
          <w:b/>
          <w:sz w:val="22"/>
          <w:szCs w:val="22"/>
          <w:u w:val="single"/>
        </w:rPr>
        <w:t xml:space="preserve"> </w:t>
      </w:r>
      <w:r w:rsidR="00EC149B" w:rsidRPr="00EC149B">
        <w:rPr>
          <w:rFonts w:ascii="Arial" w:hAnsi="Arial" w:cs="Arial"/>
          <w:b/>
          <w:sz w:val="22"/>
          <w:szCs w:val="22"/>
          <w:u w:val="single"/>
        </w:rPr>
        <w:t>TRANSFORMACIÓN DIGITAL Y MODERNIZACIÓN DEL MINISTERIO DE POLÍTICA TERRITORIAL Y FUNCIÓN PÚBLICA Y DE LAS ADMINISTRACIONES DE LAS CCAA Y LAS EELL</w:t>
      </w:r>
    </w:p>
    <w:p w14:paraId="0B45F094" w14:textId="77777777" w:rsidR="00F535EE" w:rsidRPr="007C2FDD" w:rsidRDefault="00F535EE" w:rsidP="006E66AD">
      <w:pPr>
        <w:spacing w:before="120" w:after="120" w:line="360" w:lineRule="auto"/>
        <w:jc w:val="center"/>
        <w:rPr>
          <w:rFonts w:ascii="Arial" w:hAnsi="Arial" w:cs="Arial"/>
          <w:b/>
          <w:sz w:val="22"/>
          <w:szCs w:val="22"/>
          <w:u w:val="single"/>
        </w:rPr>
      </w:pPr>
    </w:p>
    <w:p w14:paraId="0A72D493" w14:textId="48960D81" w:rsidR="00517824" w:rsidRPr="007C2FDD" w:rsidRDefault="00517824" w:rsidP="006E66AD">
      <w:pPr>
        <w:spacing w:before="100" w:line="360" w:lineRule="auto"/>
        <w:jc w:val="both"/>
        <w:rPr>
          <w:rFonts w:ascii="Arial" w:hAnsi="Arial" w:cs="Arial"/>
          <w:b/>
          <w:sz w:val="22"/>
          <w:szCs w:val="22"/>
        </w:rPr>
      </w:pPr>
      <w:bookmarkStart w:id="1" w:name="_Toc83649656"/>
      <w:r w:rsidRPr="007C2FDD">
        <w:rPr>
          <w:rFonts w:ascii="Arial" w:hAnsi="Arial" w:cs="Arial"/>
          <w:b/>
          <w:sz w:val="22"/>
          <w:szCs w:val="22"/>
        </w:rPr>
        <w:t xml:space="preserve">1. </w:t>
      </w:r>
      <w:r w:rsidR="00EC149B" w:rsidRPr="007C2FDD">
        <w:rPr>
          <w:rFonts w:ascii="Arial" w:hAnsi="Arial" w:cs="Arial"/>
          <w:b/>
          <w:sz w:val="22"/>
          <w:szCs w:val="22"/>
        </w:rPr>
        <w:t>DENOMINACIÓN DEL COMPONENTE</w:t>
      </w:r>
      <w:bookmarkEnd w:id="1"/>
    </w:p>
    <w:p w14:paraId="7CFF6DB9" w14:textId="4A878F46" w:rsidR="00B62AD2" w:rsidRPr="007C2FDD" w:rsidRDefault="00EC149B" w:rsidP="006E66AD">
      <w:pPr>
        <w:spacing w:before="100" w:line="360" w:lineRule="auto"/>
        <w:ind w:firstLine="708"/>
        <w:jc w:val="both"/>
        <w:rPr>
          <w:rFonts w:ascii="Arial" w:hAnsi="Arial" w:cs="Arial"/>
          <w:sz w:val="22"/>
          <w:szCs w:val="22"/>
        </w:rPr>
      </w:pPr>
      <w:bookmarkStart w:id="2" w:name="_Toc83649657"/>
      <w:r w:rsidRPr="00EC149B">
        <w:rPr>
          <w:rFonts w:ascii="Arial" w:hAnsi="Arial" w:cs="Arial"/>
          <w:sz w:val="22"/>
          <w:szCs w:val="22"/>
        </w:rPr>
        <w:t>Modernización de las Administraciones Públicas</w:t>
      </w:r>
      <w:r w:rsidR="00B62AD2" w:rsidRPr="007C2FDD">
        <w:rPr>
          <w:rFonts w:ascii="Arial" w:hAnsi="Arial" w:cs="Arial"/>
          <w:sz w:val="22"/>
          <w:szCs w:val="22"/>
        </w:rPr>
        <w:t>.</w:t>
      </w:r>
    </w:p>
    <w:p w14:paraId="6AA8E424" w14:textId="77777777" w:rsidR="0051667F" w:rsidRPr="007C2FDD" w:rsidRDefault="0051667F" w:rsidP="006E66AD">
      <w:pPr>
        <w:spacing w:before="100" w:line="360" w:lineRule="auto"/>
        <w:jc w:val="both"/>
        <w:rPr>
          <w:rFonts w:ascii="Arial" w:hAnsi="Arial" w:cs="Arial"/>
          <w:sz w:val="22"/>
          <w:szCs w:val="22"/>
        </w:rPr>
      </w:pPr>
    </w:p>
    <w:p w14:paraId="2D0EF141" w14:textId="5C536F79" w:rsidR="00517824" w:rsidRPr="007C2FDD" w:rsidRDefault="00517824" w:rsidP="006E66AD">
      <w:pPr>
        <w:spacing w:before="100" w:line="360" w:lineRule="auto"/>
        <w:jc w:val="both"/>
        <w:rPr>
          <w:rFonts w:ascii="Arial" w:hAnsi="Arial" w:cs="Arial"/>
          <w:b/>
          <w:sz w:val="22"/>
          <w:szCs w:val="22"/>
        </w:rPr>
      </w:pPr>
      <w:r w:rsidRPr="007C2FDD">
        <w:rPr>
          <w:rFonts w:ascii="Arial" w:hAnsi="Arial" w:cs="Arial"/>
          <w:b/>
          <w:sz w:val="22"/>
          <w:szCs w:val="22"/>
        </w:rPr>
        <w:t xml:space="preserve">2. </w:t>
      </w:r>
      <w:r w:rsidR="00EC149B" w:rsidRPr="007C2FDD">
        <w:rPr>
          <w:rFonts w:ascii="Arial" w:hAnsi="Arial" w:cs="Arial"/>
          <w:b/>
          <w:sz w:val="22"/>
          <w:szCs w:val="22"/>
        </w:rPr>
        <w:t>DESCRIPCIÓN GENERAL DEL COMPONENTE</w:t>
      </w:r>
      <w:bookmarkEnd w:id="2"/>
    </w:p>
    <w:p w14:paraId="314A2414" w14:textId="6C453C3D" w:rsidR="00502FCF" w:rsidRPr="007C2FDD" w:rsidRDefault="00502FCF" w:rsidP="006E66AD">
      <w:pPr>
        <w:spacing w:before="100" w:line="360" w:lineRule="auto"/>
        <w:ind w:firstLine="708"/>
        <w:jc w:val="both"/>
        <w:rPr>
          <w:rFonts w:ascii="Arial" w:hAnsi="Arial" w:cs="Arial"/>
          <w:sz w:val="22"/>
          <w:szCs w:val="22"/>
        </w:rPr>
      </w:pPr>
      <w:r w:rsidRPr="007C2FDD">
        <w:rPr>
          <w:rFonts w:ascii="Arial" w:hAnsi="Arial" w:cs="Arial"/>
          <w:sz w:val="22"/>
          <w:szCs w:val="22"/>
        </w:rPr>
        <w:t xml:space="preserve">El programa tiene por objeto dar impulso a la implementación de la cuarta de las diez políticas palancas en torno a las que se estructura el </w:t>
      </w:r>
      <w:r w:rsidR="0017317A" w:rsidRPr="007C2FDD">
        <w:rPr>
          <w:rFonts w:ascii="Arial" w:hAnsi="Arial" w:cs="Arial"/>
          <w:sz w:val="22"/>
          <w:szCs w:val="22"/>
        </w:rPr>
        <w:t>“</w:t>
      </w:r>
      <w:r w:rsidRPr="007C2FDD">
        <w:rPr>
          <w:rFonts w:ascii="Arial" w:hAnsi="Arial" w:cs="Arial"/>
          <w:sz w:val="22"/>
          <w:szCs w:val="22"/>
        </w:rPr>
        <w:t>Plan de Recuperación, Transformación y Resiliencia: una Administración del siglo XXI</w:t>
      </w:r>
      <w:r w:rsidR="0017317A" w:rsidRPr="007C2FDD">
        <w:rPr>
          <w:rFonts w:ascii="Arial" w:hAnsi="Arial" w:cs="Arial"/>
          <w:sz w:val="22"/>
          <w:szCs w:val="22"/>
        </w:rPr>
        <w:t>”</w:t>
      </w:r>
      <w:r w:rsidRPr="007C2FDD">
        <w:rPr>
          <w:rFonts w:ascii="Arial" w:hAnsi="Arial" w:cs="Arial"/>
          <w:sz w:val="22"/>
          <w:szCs w:val="22"/>
        </w:rPr>
        <w:t>.</w:t>
      </w:r>
    </w:p>
    <w:p w14:paraId="1C0F7506" w14:textId="77777777" w:rsidR="0051667F" w:rsidRPr="007C2FDD" w:rsidRDefault="0051667F" w:rsidP="006E66AD">
      <w:pPr>
        <w:spacing w:before="100" w:line="360" w:lineRule="auto"/>
        <w:jc w:val="both"/>
        <w:rPr>
          <w:rFonts w:ascii="Arial" w:hAnsi="Arial" w:cs="Arial"/>
          <w:sz w:val="22"/>
          <w:szCs w:val="22"/>
        </w:rPr>
      </w:pPr>
    </w:p>
    <w:p w14:paraId="3DF39D88" w14:textId="407557D0" w:rsidR="00517824" w:rsidRPr="007C2FDD" w:rsidRDefault="00517824" w:rsidP="006E66AD">
      <w:pPr>
        <w:spacing w:before="100" w:line="360" w:lineRule="auto"/>
        <w:jc w:val="both"/>
        <w:rPr>
          <w:rFonts w:ascii="Arial" w:hAnsi="Arial" w:cs="Arial"/>
          <w:b/>
          <w:sz w:val="22"/>
          <w:szCs w:val="22"/>
        </w:rPr>
      </w:pPr>
      <w:bookmarkStart w:id="3" w:name="_Toc83649658"/>
      <w:r w:rsidRPr="007C2FDD">
        <w:rPr>
          <w:rFonts w:ascii="Arial" w:hAnsi="Arial" w:cs="Arial"/>
          <w:b/>
          <w:sz w:val="22"/>
          <w:szCs w:val="22"/>
        </w:rPr>
        <w:t xml:space="preserve">3. </w:t>
      </w:r>
      <w:r w:rsidR="00EC149B" w:rsidRPr="007C2FDD">
        <w:rPr>
          <w:rFonts w:ascii="Arial" w:hAnsi="Arial" w:cs="Arial"/>
          <w:b/>
          <w:sz w:val="22"/>
          <w:szCs w:val="22"/>
        </w:rPr>
        <w:t>PRINCIPALES OBJETIVOS DEL COMPONENTE</w:t>
      </w:r>
      <w:bookmarkEnd w:id="3"/>
    </w:p>
    <w:p w14:paraId="69B005D4" w14:textId="2D0939E4" w:rsidR="00E63510" w:rsidRPr="007C2FDD" w:rsidRDefault="00E63510" w:rsidP="006E66AD">
      <w:pPr>
        <w:spacing w:before="100" w:line="360" w:lineRule="auto"/>
        <w:ind w:firstLine="708"/>
        <w:jc w:val="both"/>
        <w:rPr>
          <w:rFonts w:ascii="Arial" w:hAnsi="Arial" w:cs="Arial"/>
          <w:sz w:val="22"/>
          <w:szCs w:val="22"/>
        </w:rPr>
      </w:pPr>
      <w:r w:rsidRPr="007C2FDD">
        <w:rPr>
          <w:rFonts w:ascii="Arial" w:hAnsi="Arial" w:cs="Arial"/>
          <w:sz w:val="22"/>
          <w:szCs w:val="22"/>
        </w:rPr>
        <w:t>Dentro de este componente se aborda el Impulso de la transformación digital y modernización en el ámbito de los servicios centrales del Ministerio de Política Territorial.</w:t>
      </w:r>
    </w:p>
    <w:p w14:paraId="558A9B26" w14:textId="77777777" w:rsidR="0051667F" w:rsidRPr="007C2FDD" w:rsidRDefault="0051667F" w:rsidP="006E66AD">
      <w:pPr>
        <w:spacing w:before="100" w:line="360" w:lineRule="auto"/>
        <w:jc w:val="both"/>
        <w:rPr>
          <w:rFonts w:ascii="Arial" w:hAnsi="Arial" w:cs="Arial"/>
          <w:sz w:val="22"/>
          <w:szCs w:val="22"/>
        </w:rPr>
      </w:pPr>
    </w:p>
    <w:p w14:paraId="15C70F92" w14:textId="1B0ACCB6" w:rsidR="00517824" w:rsidRPr="007C2FDD" w:rsidRDefault="00517824" w:rsidP="006E66AD">
      <w:pPr>
        <w:spacing w:before="100" w:line="360" w:lineRule="auto"/>
        <w:jc w:val="both"/>
        <w:rPr>
          <w:rFonts w:ascii="Arial" w:hAnsi="Arial" w:cs="Arial"/>
          <w:b/>
          <w:sz w:val="22"/>
          <w:szCs w:val="22"/>
        </w:rPr>
      </w:pPr>
      <w:bookmarkStart w:id="4" w:name="_Toc83649659"/>
      <w:r w:rsidRPr="007C2FDD">
        <w:rPr>
          <w:rFonts w:ascii="Arial" w:hAnsi="Arial" w:cs="Arial"/>
          <w:b/>
          <w:sz w:val="22"/>
          <w:szCs w:val="22"/>
        </w:rPr>
        <w:t xml:space="preserve">4. </w:t>
      </w:r>
      <w:r w:rsidR="00EC149B" w:rsidRPr="007C2FDD">
        <w:rPr>
          <w:rFonts w:ascii="Arial" w:hAnsi="Arial" w:cs="Arial"/>
          <w:b/>
          <w:sz w:val="22"/>
          <w:szCs w:val="22"/>
        </w:rPr>
        <w:t>DESCRIPCIÓN DE LA INVERSIÓN</w:t>
      </w:r>
      <w:bookmarkEnd w:id="4"/>
    </w:p>
    <w:p w14:paraId="25925E48" w14:textId="396BA6A5" w:rsidR="00B56848" w:rsidRPr="007C2FDD" w:rsidRDefault="00B56848" w:rsidP="006E66AD">
      <w:pPr>
        <w:spacing w:before="100" w:line="360" w:lineRule="auto"/>
        <w:ind w:firstLine="708"/>
        <w:jc w:val="both"/>
        <w:rPr>
          <w:rFonts w:ascii="Arial" w:hAnsi="Arial" w:cs="Arial"/>
          <w:sz w:val="22"/>
          <w:szCs w:val="22"/>
        </w:rPr>
      </w:pPr>
      <w:r w:rsidRPr="007C2FDD">
        <w:rPr>
          <w:rFonts w:ascii="Arial" w:hAnsi="Arial" w:cs="Arial"/>
          <w:sz w:val="22"/>
          <w:szCs w:val="22"/>
        </w:rPr>
        <w:t xml:space="preserve">Para el ejercicio de las medidas de impulso a la implementación de la cuarta de las diez políticas palancas en torno a las que se estructura el </w:t>
      </w:r>
      <w:r w:rsidR="00E63510" w:rsidRPr="007C2FDD">
        <w:rPr>
          <w:rFonts w:ascii="Arial" w:hAnsi="Arial" w:cs="Arial"/>
          <w:sz w:val="22"/>
          <w:szCs w:val="22"/>
        </w:rPr>
        <w:t>“</w:t>
      </w:r>
      <w:r w:rsidRPr="007C2FDD">
        <w:rPr>
          <w:rFonts w:ascii="Arial" w:hAnsi="Arial" w:cs="Arial"/>
          <w:sz w:val="22"/>
          <w:szCs w:val="22"/>
        </w:rPr>
        <w:t>Plan de Recuperación, Transformación y Resiliencia: una Administración del siglo XXI</w:t>
      </w:r>
      <w:r w:rsidR="00E63510" w:rsidRPr="007C2FDD">
        <w:rPr>
          <w:rFonts w:ascii="Arial" w:hAnsi="Arial" w:cs="Arial"/>
          <w:sz w:val="22"/>
          <w:szCs w:val="22"/>
        </w:rPr>
        <w:t>”</w:t>
      </w:r>
      <w:r w:rsidRPr="007C2FDD">
        <w:rPr>
          <w:rFonts w:ascii="Arial" w:hAnsi="Arial" w:cs="Arial"/>
          <w:sz w:val="22"/>
          <w:szCs w:val="22"/>
        </w:rPr>
        <w:t>, por parte</w:t>
      </w:r>
      <w:r w:rsidR="00E9147A" w:rsidRPr="007C2FDD">
        <w:rPr>
          <w:rFonts w:ascii="Arial" w:hAnsi="Arial" w:cs="Arial"/>
          <w:sz w:val="22"/>
          <w:szCs w:val="22"/>
        </w:rPr>
        <w:t xml:space="preserve"> </w:t>
      </w:r>
      <w:r w:rsidRPr="007C2FDD">
        <w:rPr>
          <w:rFonts w:ascii="Arial" w:hAnsi="Arial" w:cs="Arial"/>
          <w:sz w:val="22"/>
          <w:szCs w:val="22"/>
        </w:rPr>
        <w:t>de la Secretaría de Estado de Política Territorial</w:t>
      </w:r>
      <w:r w:rsidR="00E9147A" w:rsidRPr="007C2FDD">
        <w:rPr>
          <w:rFonts w:ascii="Arial" w:hAnsi="Arial" w:cs="Arial"/>
          <w:sz w:val="22"/>
          <w:szCs w:val="22"/>
        </w:rPr>
        <w:t>, dependiente del Ministerio de Política Territorial</w:t>
      </w:r>
      <w:r w:rsidRPr="007C2FDD">
        <w:rPr>
          <w:rFonts w:ascii="Arial" w:hAnsi="Arial" w:cs="Arial"/>
          <w:sz w:val="22"/>
          <w:szCs w:val="22"/>
        </w:rPr>
        <w:t>, se cuenta con los siguientes órganos directivos: la Secretaría General de Coordinación Territorial de la que dependen la Dirección General de Cooperación Autonómica y Local, la Dirección General de Régimen Jurídico Autonómico y Local, y la Dirección General de la Administración General del Estado en el Territorio.</w:t>
      </w:r>
      <w:r w:rsidR="00E9147A" w:rsidRPr="007C2FDD">
        <w:rPr>
          <w:rFonts w:ascii="Arial" w:hAnsi="Arial" w:cs="Arial"/>
          <w:sz w:val="22"/>
          <w:szCs w:val="22"/>
        </w:rPr>
        <w:t xml:space="preserve"> </w:t>
      </w:r>
      <w:r w:rsidR="00F729CC" w:rsidRPr="007C2FDD">
        <w:rPr>
          <w:rFonts w:ascii="Arial" w:hAnsi="Arial" w:cs="Arial"/>
          <w:sz w:val="22"/>
          <w:szCs w:val="22"/>
        </w:rPr>
        <w:t xml:space="preserve"> </w:t>
      </w:r>
      <w:r w:rsidR="00E63510" w:rsidRPr="007C2FDD">
        <w:rPr>
          <w:rFonts w:ascii="Arial" w:hAnsi="Arial" w:cs="Arial"/>
          <w:sz w:val="22"/>
          <w:szCs w:val="22"/>
        </w:rPr>
        <w:t>L</w:t>
      </w:r>
      <w:r w:rsidRPr="007C2FDD">
        <w:rPr>
          <w:rFonts w:ascii="Arial" w:hAnsi="Arial" w:cs="Arial"/>
          <w:sz w:val="22"/>
          <w:szCs w:val="22"/>
        </w:rPr>
        <w:t xml:space="preserve">as diferentes actuaciones se financiarán con las partidas previstas en el </w:t>
      </w:r>
      <w:r w:rsidR="00151F72" w:rsidRPr="007C2FDD">
        <w:rPr>
          <w:rFonts w:ascii="Arial" w:hAnsi="Arial" w:cs="Arial"/>
          <w:sz w:val="22"/>
          <w:szCs w:val="22"/>
        </w:rPr>
        <w:t>Programa 92KC C11.I03</w:t>
      </w:r>
      <w:r w:rsidR="00F729CC" w:rsidRPr="007C2FDD">
        <w:rPr>
          <w:rFonts w:ascii="Arial" w:hAnsi="Arial" w:cs="Arial"/>
          <w:sz w:val="22"/>
          <w:szCs w:val="22"/>
        </w:rPr>
        <w:t>.</w:t>
      </w:r>
    </w:p>
    <w:p w14:paraId="53814359" w14:textId="2168709B" w:rsidR="0051667F" w:rsidRDefault="0051667F" w:rsidP="006E66AD">
      <w:pPr>
        <w:spacing w:before="100" w:line="360" w:lineRule="auto"/>
        <w:jc w:val="both"/>
        <w:rPr>
          <w:rFonts w:ascii="Arial" w:hAnsi="Arial" w:cs="Arial"/>
          <w:b/>
          <w:sz w:val="22"/>
          <w:szCs w:val="22"/>
        </w:rPr>
      </w:pPr>
    </w:p>
    <w:p w14:paraId="3EB4B6F6" w14:textId="2DF1F0E1" w:rsidR="00EC149B" w:rsidRDefault="00EC149B" w:rsidP="006E66AD">
      <w:pPr>
        <w:spacing w:before="100" w:line="360" w:lineRule="auto"/>
        <w:jc w:val="both"/>
        <w:rPr>
          <w:rFonts w:ascii="Arial" w:hAnsi="Arial" w:cs="Arial"/>
          <w:b/>
          <w:sz w:val="22"/>
          <w:szCs w:val="22"/>
        </w:rPr>
      </w:pPr>
    </w:p>
    <w:p w14:paraId="35B2C2A1" w14:textId="77777777" w:rsidR="00EC149B" w:rsidRPr="007C2FDD" w:rsidRDefault="00EC149B" w:rsidP="006E66AD">
      <w:pPr>
        <w:spacing w:before="100" w:line="360" w:lineRule="auto"/>
        <w:jc w:val="both"/>
        <w:rPr>
          <w:rFonts w:ascii="Arial" w:hAnsi="Arial" w:cs="Arial"/>
          <w:b/>
          <w:sz w:val="22"/>
          <w:szCs w:val="22"/>
        </w:rPr>
      </w:pPr>
    </w:p>
    <w:p w14:paraId="3CA2E957" w14:textId="01485A8B" w:rsidR="00860E8E" w:rsidRPr="007C2FDD" w:rsidRDefault="00BB510B" w:rsidP="006E66AD">
      <w:pPr>
        <w:spacing w:before="100" w:line="360" w:lineRule="auto"/>
        <w:jc w:val="both"/>
        <w:rPr>
          <w:rFonts w:ascii="Arial" w:hAnsi="Arial" w:cs="Arial"/>
          <w:b/>
          <w:sz w:val="22"/>
          <w:szCs w:val="22"/>
        </w:rPr>
      </w:pPr>
      <w:r w:rsidRPr="007C2FDD">
        <w:rPr>
          <w:rFonts w:ascii="Arial" w:hAnsi="Arial" w:cs="Arial"/>
          <w:b/>
          <w:sz w:val="22"/>
          <w:szCs w:val="22"/>
        </w:rPr>
        <w:lastRenderedPageBreak/>
        <w:t>4</w:t>
      </w:r>
      <w:r w:rsidR="00860E8E" w:rsidRPr="007C2FDD">
        <w:rPr>
          <w:rFonts w:ascii="Arial" w:hAnsi="Arial" w:cs="Arial"/>
          <w:b/>
          <w:sz w:val="22"/>
          <w:szCs w:val="22"/>
        </w:rPr>
        <w:t>.</w:t>
      </w:r>
      <w:r w:rsidR="00F729CC" w:rsidRPr="007C2FDD">
        <w:rPr>
          <w:rFonts w:ascii="Arial" w:hAnsi="Arial" w:cs="Arial"/>
          <w:b/>
          <w:sz w:val="22"/>
          <w:szCs w:val="22"/>
        </w:rPr>
        <w:t>1</w:t>
      </w:r>
      <w:r w:rsidR="00860E8E" w:rsidRPr="007C2FDD">
        <w:rPr>
          <w:rFonts w:ascii="Arial" w:hAnsi="Arial" w:cs="Arial"/>
          <w:b/>
          <w:sz w:val="22"/>
          <w:szCs w:val="22"/>
        </w:rPr>
        <w:tab/>
        <w:t>Actuaciones de la S</w:t>
      </w:r>
      <w:r w:rsidR="00702EF7" w:rsidRPr="007C2FDD">
        <w:rPr>
          <w:rFonts w:ascii="Arial" w:hAnsi="Arial" w:cs="Arial"/>
          <w:b/>
          <w:sz w:val="22"/>
          <w:szCs w:val="22"/>
        </w:rPr>
        <w:t xml:space="preserve">ecretaría General de </w:t>
      </w:r>
      <w:r w:rsidR="00E9147A" w:rsidRPr="007C2FDD">
        <w:rPr>
          <w:rFonts w:ascii="Arial" w:hAnsi="Arial" w:cs="Arial"/>
          <w:b/>
          <w:sz w:val="22"/>
          <w:szCs w:val="22"/>
        </w:rPr>
        <w:t>Coordinación</w:t>
      </w:r>
      <w:r w:rsidR="00702EF7" w:rsidRPr="007C2FDD">
        <w:rPr>
          <w:rFonts w:ascii="Arial" w:hAnsi="Arial" w:cs="Arial"/>
          <w:b/>
          <w:sz w:val="22"/>
          <w:szCs w:val="22"/>
        </w:rPr>
        <w:t xml:space="preserve"> Territorial</w:t>
      </w:r>
      <w:r w:rsidR="006046E6" w:rsidRPr="007C2FDD">
        <w:rPr>
          <w:rFonts w:ascii="Arial" w:hAnsi="Arial" w:cs="Arial"/>
          <w:b/>
          <w:sz w:val="22"/>
          <w:szCs w:val="22"/>
        </w:rPr>
        <w:t>.</w:t>
      </w:r>
    </w:p>
    <w:p w14:paraId="010BF2C9" w14:textId="0C0C5B56" w:rsidR="00860E8E" w:rsidRPr="007C2FDD" w:rsidRDefault="00860E8E" w:rsidP="006E66AD">
      <w:pPr>
        <w:spacing w:before="100" w:line="360" w:lineRule="auto"/>
        <w:jc w:val="both"/>
        <w:rPr>
          <w:rFonts w:ascii="Arial" w:hAnsi="Arial" w:cs="Arial"/>
          <w:sz w:val="22"/>
          <w:szCs w:val="22"/>
        </w:rPr>
      </w:pPr>
      <w:r w:rsidRPr="007C2FDD">
        <w:rPr>
          <w:rFonts w:ascii="Arial" w:hAnsi="Arial" w:cs="Arial"/>
          <w:sz w:val="22"/>
          <w:szCs w:val="22"/>
        </w:rPr>
        <w:t>Las actividades que llevará a cabo la Secretaría</w:t>
      </w:r>
      <w:r w:rsidR="00E9147A" w:rsidRPr="007C2FDD">
        <w:rPr>
          <w:rFonts w:ascii="Arial" w:hAnsi="Arial" w:cs="Arial"/>
          <w:sz w:val="22"/>
          <w:szCs w:val="22"/>
        </w:rPr>
        <w:t xml:space="preserve"> General de Coordinación</w:t>
      </w:r>
      <w:r w:rsidRPr="007C2FDD">
        <w:rPr>
          <w:rFonts w:ascii="Arial" w:hAnsi="Arial" w:cs="Arial"/>
          <w:sz w:val="22"/>
          <w:szCs w:val="22"/>
        </w:rPr>
        <w:t xml:space="preserve"> Territorial, de acuerdo con su participación en el programa, son las que a continuación se relacionan:</w:t>
      </w:r>
    </w:p>
    <w:p w14:paraId="360E544C" w14:textId="77777777" w:rsidR="0051667F" w:rsidRPr="007C2FDD" w:rsidRDefault="0051667F" w:rsidP="006E66AD">
      <w:pPr>
        <w:spacing w:before="100" w:line="360" w:lineRule="auto"/>
        <w:jc w:val="both"/>
        <w:rPr>
          <w:rFonts w:ascii="Arial" w:hAnsi="Arial" w:cs="Arial"/>
          <w:b/>
          <w:sz w:val="22"/>
          <w:szCs w:val="22"/>
        </w:rPr>
      </w:pPr>
    </w:p>
    <w:p w14:paraId="0255C4E3" w14:textId="529A374D" w:rsidR="00780A32" w:rsidRPr="007C2FDD" w:rsidRDefault="00BB510B" w:rsidP="006E66AD">
      <w:pPr>
        <w:spacing w:before="100" w:line="360" w:lineRule="auto"/>
        <w:jc w:val="both"/>
        <w:rPr>
          <w:rFonts w:ascii="Arial" w:hAnsi="Arial" w:cs="Arial"/>
          <w:b/>
          <w:sz w:val="22"/>
          <w:szCs w:val="22"/>
        </w:rPr>
      </w:pPr>
      <w:r w:rsidRPr="007C2FDD">
        <w:rPr>
          <w:rFonts w:ascii="Arial" w:hAnsi="Arial" w:cs="Arial"/>
          <w:b/>
          <w:sz w:val="22"/>
          <w:szCs w:val="22"/>
        </w:rPr>
        <w:t>4</w:t>
      </w:r>
      <w:r w:rsidR="000378D8" w:rsidRPr="007C2FDD">
        <w:rPr>
          <w:rFonts w:ascii="Arial" w:hAnsi="Arial" w:cs="Arial"/>
          <w:b/>
          <w:sz w:val="22"/>
          <w:szCs w:val="22"/>
        </w:rPr>
        <w:t>.</w:t>
      </w:r>
      <w:r w:rsidR="00F729CC" w:rsidRPr="007C2FDD">
        <w:rPr>
          <w:rFonts w:ascii="Arial" w:hAnsi="Arial" w:cs="Arial"/>
          <w:b/>
          <w:sz w:val="22"/>
          <w:szCs w:val="22"/>
        </w:rPr>
        <w:t>1.</w:t>
      </w:r>
      <w:r w:rsidR="000378D8" w:rsidRPr="007C2FDD">
        <w:rPr>
          <w:rFonts w:ascii="Arial" w:hAnsi="Arial" w:cs="Arial"/>
          <w:b/>
          <w:sz w:val="22"/>
          <w:szCs w:val="22"/>
        </w:rPr>
        <w:t xml:space="preserve">1 </w:t>
      </w:r>
      <w:r w:rsidR="00780A32" w:rsidRPr="007C2FDD">
        <w:rPr>
          <w:rFonts w:ascii="Arial" w:hAnsi="Arial" w:cs="Arial"/>
          <w:b/>
          <w:sz w:val="22"/>
          <w:szCs w:val="22"/>
        </w:rPr>
        <w:t>Plataforma de colaboración interadministrativa</w:t>
      </w:r>
      <w:r w:rsidR="006046E6" w:rsidRPr="007C2FDD">
        <w:rPr>
          <w:rFonts w:ascii="Arial" w:hAnsi="Arial" w:cs="Arial"/>
          <w:b/>
          <w:sz w:val="22"/>
          <w:szCs w:val="22"/>
        </w:rPr>
        <w:t>.</w:t>
      </w:r>
    </w:p>
    <w:p w14:paraId="6532E7DB" w14:textId="2100626B" w:rsidR="0080317F" w:rsidRPr="007C2FDD" w:rsidRDefault="00780A32" w:rsidP="006E66AD">
      <w:pPr>
        <w:spacing w:before="100" w:line="360" w:lineRule="auto"/>
        <w:jc w:val="both"/>
        <w:rPr>
          <w:rFonts w:ascii="Arial" w:hAnsi="Arial" w:cs="Arial"/>
          <w:sz w:val="22"/>
          <w:szCs w:val="22"/>
        </w:rPr>
      </w:pPr>
      <w:r w:rsidRPr="007C2FDD">
        <w:rPr>
          <w:rFonts w:ascii="Arial" w:hAnsi="Arial" w:cs="Arial"/>
          <w:sz w:val="22"/>
          <w:szCs w:val="22"/>
        </w:rPr>
        <w:t xml:space="preserve">Diseño y construcción de una plataforma colaborativa de cooperación interadministrativa,  que reúna a los integrantes de </w:t>
      </w:r>
      <w:hyperlink r:id="rId8" w:history="1">
        <w:r w:rsidRPr="007C2FDD">
          <w:rPr>
            <w:rFonts w:ascii="Arial" w:hAnsi="Arial" w:cs="Arial"/>
            <w:sz w:val="22"/>
            <w:szCs w:val="22"/>
          </w:rPr>
          <w:t>los</w:t>
        </w:r>
      </w:hyperlink>
      <w:r w:rsidRPr="007C2FDD">
        <w:rPr>
          <w:rFonts w:ascii="Arial" w:hAnsi="Arial" w:cs="Arial"/>
          <w:sz w:val="22"/>
          <w:szCs w:val="22"/>
        </w:rPr>
        <w:t xml:space="preserve"> órganos de cooperación  autonómica y local, de forma similar a la Comisión Virtual dependiente de Presidencia para la organización del Consejo de Ministros, la Comisión General de Secretarios de Estado y Subsecretarios y las Comisiones Delegadas del Gobierno.</w:t>
      </w:r>
      <w:r w:rsidR="00EE45F5" w:rsidRPr="007C2FDD">
        <w:rPr>
          <w:rFonts w:ascii="Arial" w:hAnsi="Arial" w:cs="Arial"/>
          <w:sz w:val="22"/>
          <w:szCs w:val="22"/>
        </w:rPr>
        <w:t xml:space="preserve"> </w:t>
      </w:r>
      <w:r w:rsidR="0080317F" w:rsidRPr="007C2FDD">
        <w:rPr>
          <w:rFonts w:ascii="Arial" w:hAnsi="Arial" w:cs="Arial"/>
          <w:sz w:val="22"/>
          <w:szCs w:val="22"/>
        </w:rPr>
        <w:t>Se pretende con esta plataforma dar un impulso del principio de participación y colaboración interadministrativa</w:t>
      </w:r>
      <w:r w:rsidR="00FA0162" w:rsidRPr="007C2FDD">
        <w:rPr>
          <w:rFonts w:ascii="Arial" w:hAnsi="Arial" w:cs="Arial"/>
          <w:sz w:val="22"/>
          <w:szCs w:val="22"/>
        </w:rPr>
        <w:t>.</w:t>
      </w:r>
    </w:p>
    <w:p w14:paraId="0CC3E9AC" w14:textId="77777777" w:rsidR="00780A32" w:rsidRPr="007C2FDD" w:rsidRDefault="00780A32" w:rsidP="006E66AD">
      <w:pPr>
        <w:spacing w:before="120" w:after="120" w:line="360" w:lineRule="auto"/>
        <w:ind w:right="23"/>
        <w:jc w:val="both"/>
        <w:rPr>
          <w:rFonts w:ascii="Arial" w:hAnsi="Arial" w:cs="Arial"/>
          <w:sz w:val="22"/>
          <w:szCs w:val="22"/>
        </w:rPr>
      </w:pPr>
      <w:r w:rsidRPr="007C2FDD">
        <w:rPr>
          <w:rFonts w:ascii="Arial" w:hAnsi="Arial" w:cs="Arial"/>
          <w:sz w:val="22"/>
          <w:szCs w:val="22"/>
        </w:rPr>
        <w:t>El objetivo de esta actividad es establecer los requisitos y condiciones técnicas y funcionales para que la plataforma permita:</w:t>
      </w:r>
    </w:p>
    <w:p w14:paraId="52E81392" w14:textId="5AB1693C" w:rsidR="00780A32" w:rsidRPr="007C2FDD" w:rsidRDefault="00780A32"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Proporcionar un medio de comunicación que aporte trazabilidad</w:t>
      </w:r>
      <w:r w:rsidR="00FA0162" w:rsidRPr="007C2FDD">
        <w:rPr>
          <w:rFonts w:ascii="Arial" w:hAnsi="Arial" w:cs="Arial"/>
          <w:sz w:val="22"/>
          <w:szCs w:val="22"/>
        </w:rPr>
        <w:t xml:space="preserve">, </w:t>
      </w:r>
      <w:r w:rsidR="00860E8E" w:rsidRPr="007C2FDD">
        <w:rPr>
          <w:rFonts w:ascii="Arial" w:hAnsi="Arial" w:cs="Arial"/>
          <w:sz w:val="22"/>
          <w:szCs w:val="22"/>
        </w:rPr>
        <w:t>auditoria</w:t>
      </w:r>
      <w:r w:rsidR="00FA0162" w:rsidRPr="007C2FDD">
        <w:rPr>
          <w:rFonts w:ascii="Arial" w:hAnsi="Arial" w:cs="Arial"/>
          <w:sz w:val="22"/>
          <w:szCs w:val="22"/>
        </w:rPr>
        <w:t xml:space="preserve"> y registro de participación, así como</w:t>
      </w:r>
      <w:r w:rsidRPr="007C2FDD">
        <w:rPr>
          <w:rFonts w:ascii="Arial" w:hAnsi="Arial" w:cs="Arial"/>
          <w:sz w:val="22"/>
          <w:szCs w:val="22"/>
        </w:rPr>
        <w:t xml:space="preserve"> seguridad mediante espacios donde se genera y distribuye la información.</w:t>
      </w:r>
    </w:p>
    <w:p w14:paraId="2C43A8B3" w14:textId="47CB9F72" w:rsidR="00780A32" w:rsidRPr="007C2FDD" w:rsidRDefault="00780A32"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Automatizar los procesos necesarios para la gestión de las reuniones, desde la convocatoria y reparto de documentación hasta la confección de actas y emisión de certificaciones e informes.</w:t>
      </w:r>
    </w:p>
    <w:p w14:paraId="69B0A3A4" w14:textId="4F8CDE2D" w:rsidR="0080317F" w:rsidRPr="007C2FDD" w:rsidRDefault="0080317F"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Trabajo colaborativo y simultáneo sobre documentos. </w:t>
      </w:r>
    </w:p>
    <w:p w14:paraId="6A34545D" w14:textId="482ADFF3" w:rsidR="0080317F" w:rsidRPr="007C2FDD" w:rsidRDefault="0080317F"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Ciclo de vida de la documentación configurable: borrador, preparación, aprobado, etc. </w:t>
      </w:r>
    </w:p>
    <w:p w14:paraId="3AAB9AA4" w14:textId="1C90890F" w:rsidR="00780A32" w:rsidRPr="007C2FDD" w:rsidRDefault="00780A32"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Facilitar la búsqueda de documentación.</w:t>
      </w:r>
    </w:p>
    <w:p w14:paraId="6FE6D42C" w14:textId="5E67B1C1" w:rsidR="0080317F" w:rsidRPr="007C2FDD" w:rsidRDefault="0080317F"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Disponibilidad de contenidos en lenguas cooficiales.</w:t>
      </w:r>
    </w:p>
    <w:p w14:paraId="4B1B1068" w14:textId="03D6310E" w:rsidR="0080317F" w:rsidRPr="007C2FDD" w:rsidRDefault="0080317F"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Integración con plataformas de Business Intelligence para la generación de estadísticas, generar informes, gráficos, etc.</w:t>
      </w:r>
    </w:p>
    <w:p w14:paraId="4B248D46" w14:textId="094B1EDC" w:rsidR="0080317F" w:rsidRPr="007C2FDD" w:rsidRDefault="0080317F"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Calendario para organizar las reuniones/eventos.</w:t>
      </w:r>
    </w:p>
    <w:p w14:paraId="0850297C" w14:textId="212E3DC4" w:rsidR="0080317F" w:rsidRPr="007C2FDD" w:rsidRDefault="0080317F"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Integración con sistemas de grabación de videoconferencias y/o reuniones, emisión de video en “streaming”.</w:t>
      </w:r>
    </w:p>
    <w:p w14:paraId="11E1B134" w14:textId="5A854687" w:rsidR="0080317F" w:rsidRPr="007C2FDD" w:rsidRDefault="0080317F"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Integración con sistemas de identificación y firma electrónica.</w:t>
      </w:r>
    </w:p>
    <w:p w14:paraId="45EF9E9B" w14:textId="214DFC0F" w:rsidR="0080317F" w:rsidRPr="007C2FDD" w:rsidRDefault="0080317F"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Existencia de espacios para dudas y preguntas, foros, y propuestas participativas.</w:t>
      </w:r>
    </w:p>
    <w:p w14:paraId="2F9A90B3" w14:textId="77777777" w:rsidR="00F535EE" w:rsidRPr="007C2FDD" w:rsidRDefault="00F535EE" w:rsidP="006E66AD">
      <w:pPr>
        <w:spacing w:line="360" w:lineRule="auto"/>
        <w:jc w:val="both"/>
        <w:rPr>
          <w:rFonts w:ascii="Arial" w:hAnsi="Arial" w:cs="Arial"/>
          <w:sz w:val="22"/>
          <w:szCs w:val="22"/>
        </w:rPr>
      </w:pPr>
    </w:p>
    <w:p w14:paraId="2E8AAF73" w14:textId="2BCD242A" w:rsidR="00780A32" w:rsidRPr="007C2FDD" w:rsidRDefault="00780A32" w:rsidP="006E66AD">
      <w:pPr>
        <w:spacing w:line="360" w:lineRule="auto"/>
        <w:jc w:val="both"/>
        <w:rPr>
          <w:rFonts w:ascii="Arial" w:hAnsi="Arial" w:cs="Arial"/>
          <w:sz w:val="22"/>
          <w:szCs w:val="22"/>
        </w:rPr>
      </w:pPr>
      <w:r w:rsidRPr="007C2FDD">
        <w:rPr>
          <w:rFonts w:ascii="Arial" w:hAnsi="Arial" w:cs="Arial"/>
          <w:sz w:val="22"/>
          <w:szCs w:val="22"/>
        </w:rPr>
        <w:t xml:space="preserve">El sistema </w:t>
      </w:r>
      <w:r w:rsidR="00860E8E" w:rsidRPr="007C2FDD">
        <w:rPr>
          <w:rFonts w:ascii="Arial" w:hAnsi="Arial" w:cs="Arial"/>
          <w:sz w:val="22"/>
          <w:szCs w:val="22"/>
        </w:rPr>
        <w:t xml:space="preserve">deberá </w:t>
      </w:r>
      <w:r w:rsidRPr="007C2FDD">
        <w:rPr>
          <w:rFonts w:ascii="Arial" w:hAnsi="Arial" w:cs="Arial"/>
          <w:sz w:val="22"/>
          <w:szCs w:val="22"/>
        </w:rPr>
        <w:t>tener en cuenta lo siguiente:</w:t>
      </w:r>
    </w:p>
    <w:p w14:paraId="19798CF8" w14:textId="77777777" w:rsidR="00780A32" w:rsidRPr="007C2FDD" w:rsidRDefault="00780A32"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lastRenderedPageBreak/>
        <w:t>El espacio se definirá para cada ámbito de colaboración interadministrativa. Citamos a continuación algunos ejemplos significativos:</w:t>
      </w:r>
    </w:p>
    <w:p w14:paraId="6721D6CA" w14:textId="666FF0BB" w:rsidR="00780A32" w:rsidRPr="007C2FDD" w:rsidRDefault="00780A32" w:rsidP="006E66AD">
      <w:pPr>
        <w:numPr>
          <w:ilvl w:val="2"/>
          <w:numId w:val="12"/>
        </w:numPr>
        <w:tabs>
          <w:tab w:val="clear" w:pos="2160"/>
          <w:tab w:val="num" w:pos="1092"/>
        </w:tabs>
        <w:spacing w:before="120" w:after="120" w:line="360" w:lineRule="auto"/>
        <w:ind w:left="1092"/>
        <w:jc w:val="both"/>
        <w:rPr>
          <w:rFonts w:ascii="Arial" w:hAnsi="Arial" w:cs="Arial"/>
          <w:sz w:val="22"/>
          <w:szCs w:val="22"/>
        </w:rPr>
      </w:pPr>
      <w:r w:rsidRPr="007C2FDD">
        <w:rPr>
          <w:rFonts w:ascii="Arial" w:hAnsi="Arial" w:cs="Arial"/>
          <w:sz w:val="22"/>
          <w:szCs w:val="22"/>
        </w:rPr>
        <w:t>Conferencias correspondientes al ámbito autonómico y local, como la Conferencia de Presidentes y diversas Conferencias Sectoriales, en las que un Ministerio podría participar en una o varias Conferencias.</w:t>
      </w:r>
    </w:p>
    <w:p w14:paraId="1839F547" w14:textId="77777777" w:rsidR="00780A32" w:rsidRPr="007C2FDD" w:rsidRDefault="00780A32" w:rsidP="006E66AD">
      <w:pPr>
        <w:numPr>
          <w:ilvl w:val="2"/>
          <w:numId w:val="12"/>
        </w:numPr>
        <w:tabs>
          <w:tab w:val="clear" w:pos="2160"/>
          <w:tab w:val="num" w:pos="1092"/>
        </w:tabs>
        <w:spacing w:before="120" w:after="120" w:line="360" w:lineRule="auto"/>
        <w:ind w:left="1092"/>
        <w:jc w:val="both"/>
        <w:rPr>
          <w:rFonts w:ascii="Arial" w:hAnsi="Arial" w:cs="Arial"/>
          <w:sz w:val="22"/>
          <w:szCs w:val="22"/>
        </w:rPr>
      </w:pPr>
      <w:r w:rsidRPr="007C2FDD">
        <w:rPr>
          <w:rFonts w:ascii="Arial" w:hAnsi="Arial" w:cs="Arial"/>
          <w:sz w:val="22"/>
          <w:szCs w:val="22"/>
        </w:rPr>
        <w:t>Espacios colaborativos para la participación de las Comunidades Autónomas en asuntos de la Unión Europea.</w:t>
      </w:r>
    </w:p>
    <w:p w14:paraId="02835BDF" w14:textId="77777777" w:rsidR="00780A32" w:rsidRPr="007C2FDD" w:rsidRDefault="00780A32" w:rsidP="006E66AD">
      <w:pPr>
        <w:numPr>
          <w:ilvl w:val="2"/>
          <w:numId w:val="12"/>
        </w:numPr>
        <w:tabs>
          <w:tab w:val="clear" w:pos="2160"/>
          <w:tab w:val="num" w:pos="1092"/>
        </w:tabs>
        <w:spacing w:before="120" w:after="120" w:line="360" w:lineRule="auto"/>
        <w:ind w:left="1092"/>
        <w:jc w:val="both"/>
        <w:rPr>
          <w:rFonts w:ascii="Arial" w:hAnsi="Arial" w:cs="Arial"/>
          <w:sz w:val="22"/>
          <w:szCs w:val="22"/>
        </w:rPr>
      </w:pPr>
      <w:r w:rsidRPr="007C2FDD">
        <w:rPr>
          <w:rFonts w:ascii="Arial" w:hAnsi="Arial" w:cs="Arial"/>
          <w:sz w:val="22"/>
          <w:szCs w:val="22"/>
        </w:rPr>
        <w:t>Espacios de colaboración como soporte a la celebración de reuniones de órganos relacionados con la política territorial (Consejos, Comisiones, Conferencias, etc.).</w:t>
      </w:r>
    </w:p>
    <w:p w14:paraId="04681A89" w14:textId="77777777" w:rsidR="00780A32" w:rsidRPr="007C2FDD" w:rsidRDefault="00780A32"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Permitirá establecer un espacio general de información: marco normativo, noticias, etc.</w:t>
      </w:r>
    </w:p>
    <w:p w14:paraId="28CEA6CE" w14:textId="3FC02C54" w:rsidR="00780A32" w:rsidRPr="007C2FDD" w:rsidRDefault="00780A32"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 xml:space="preserve">Dentro de cada espacio se deberán poder articular a su vez espacios para cada una de las Comisiones Sectoriales y sus Grupos de Trabajo. </w:t>
      </w:r>
    </w:p>
    <w:p w14:paraId="4A715640" w14:textId="212F691C" w:rsidR="00FA0162" w:rsidRPr="007C2FDD" w:rsidRDefault="00FA0162"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El sistema deberá facilitar la interoperabilidad con los diferentes actores que lo utilicen, así como su reutilización, adaptabilidad y mantenimiento futuros.</w:t>
      </w:r>
    </w:p>
    <w:p w14:paraId="32E0252C" w14:textId="1F9033A4" w:rsidR="00FA0162" w:rsidRPr="007C2FDD" w:rsidRDefault="00FA0162"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Deberá tener en cuenta la normativa relacionada con accesibilidad y usabilidad, así como facilitar el acceso multidispositivo y multicanal.</w:t>
      </w:r>
    </w:p>
    <w:p w14:paraId="7A5F5605" w14:textId="5293F5EC" w:rsidR="00A96B2E" w:rsidRPr="007C2FDD" w:rsidRDefault="00A96B2E" w:rsidP="006E66AD">
      <w:pPr>
        <w:spacing w:before="100" w:line="360" w:lineRule="auto"/>
        <w:jc w:val="both"/>
        <w:rPr>
          <w:rFonts w:ascii="Arial" w:hAnsi="Arial" w:cs="Arial"/>
          <w:b/>
          <w:sz w:val="22"/>
          <w:szCs w:val="22"/>
        </w:rPr>
      </w:pPr>
    </w:p>
    <w:p w14:paraId="7B189E0B" w14:textId="6E7770E9" w:rsidR="00780A32" w:rsidRPr="007C2FDD" w:rsidRDefault="00BB510B" w:rsidP="006E66AD">
      <w:pPr>
        <w:spacing w:before="100" w:line="360" w:lineRule="auto"/>
        <w:jc w:val="both"/>
        <w:rPr>
          <w:rFonts w:ascii="Arial" w:hAnsi="Arial" w:cs="Arial"/>
          <w:b/>
          <w:sz w:val="22"/>
          <w:szCs w:val="22"/>
        </w:rPr>
      </w:pPr>
      <w:r w:rsidRPr="007C2FDD">
        <w:rPr>
          <w:rFonts w:ascii="Arial" w:hAnsi="Arial" w:cs="Arial"/>
          <w:b/>
          <w:sz w:val="22"/>
          <w:szCs w:val="22"/>
        </w:rPr>
        <w:t>4</w:t>
      </w:r>
      <w:r w:rsidR="000378D8" w:rsidRPr="007C2FDD">
        <w:rPr>
          <w:rFonts w:ascii="Arial" w:hAnsi="Arial" w:cs="Arial"/>
          <w:b/>
          <w:sz w:val="22"/>
          <w:szCs w:val="22"/>
        </w:rPr>
        <w:t>.</w:t>
      </w:r>
      <w:r w:rsidR="00F729CC" w:rsidRPr="007C2FDD">
        <w:rPr>
          <w:rFonts w:ascii="Arial" w:hAnsi="Arial" w:cs="Arial"/>
          <w:b/>
          <w:sz w:val="22"/>
          <w:szCs w:val="22"/>
        </w:rPr>
        <w:t>1.</w:t>
      </w:r>
      <w:r w:rsidR="000378D8" w:rsidRPr="007C2FDD">
        <w:rPr>
          <w:rFonts w:ascii="Arial" w:hAnsi="Arial" w:cs="Arial"/>
          <w:b/>
          <w:sz w:val="22"/>
          <w:szCs w:val="22"/>
        </w:rPr>
        <w:t xml:space="preserve">2 </w:t>
      </w:r>
      <w:r w:rsidR="00780A32" w:rsidRPr="007C2FDD">
        <w:rPr>
          <w:rFonts w:ascii="Arial" w:hAnsi="Arial" w:cs="Arial"/>
          <w:b/>
          <w:sz w:val="22"/>
          <w:szCs w:val="22"/>
        </w:rPr>
        <w:t>Digitalización de la gestión de ayudas y subvenciones</w:t>
      </w:r>
      <w:r w:rsidR="0025488C" w:rsidRPr="007C2FDD">
        <w:rPr>
          <w:rFonts w:ascii="Arial" w:hAnsi="Arial" w:cs="Arial"/>
          <w:b/>
          <w:sz w:val="22"/>
          <w:szCs w:val="22"/>
        </w:rPr>
        <w:t>.</w:t>
      </w:r>
    </w:p>
    <w:p w14:paraId="7A73F57E" w14:textId="77777777" w:rsidR="00780A32" w:rsidRPr="007C2FDD" w:rsidRDefault="00780A32" w:rsidP="006E66AD">
      <w:pPr>
        <w:spacing w:before="100" w:line="360" w:lineRule="auto"/>
        <w:jc w:val="both"/>
        <w:rPr>
          <w:rFonts w:ascii="Arial" w:hAnsi="Arial" w:cs="Arial"/>
          <w:b/>
          <w:sz w:val="22"/>
          <w:szCs w:val="22"/>
        </w:rPr>
      </w:pPr>
    </w:p>
    <w:p w14:paraId="11F2003F" w14:textId="2F54604F" w:rsidR="00A96B2E" w:rsidRPr="007C2FDD" w:rsidRDefault="00A96B2E" w:rsidP="006E66AD">
      <w:pPr>
        <w:spacing w:before="100" w:line="360" w:lineRule="auto"/>
        <w:jc w:val="both"/>
        <w:rPr>
          <w:rFonts w:ascii="Arial" w:hAnsi="Arial" w:cs="Arial"/>
          <w:sz w:val="22"/>
          <w:szCs w:val="22"/>
        </w:rPr>
      </w:pPr>
      <w:r w:rsidRPr="007C2FDD">
        <w:rPr>
          <w:rFonts w:ascii="Arial" w:hAnsi="Arial" w:cs="Arial"/>
          <w:sz w:val="22"/>
          <w:szCs w:val="22"/>
        </w:rPr>
        <w:t>Dentro de este ámbito se desarrollará un sistema para la gestión de fondos para las Entidades Locales y para la gestión de ayudas en situaciones de catástrofe</w:t>
      </w:r>
      <w:r w:rsidR="0025488C" w:rsidRPr="007C2FDD">
        <w:rPr>
          <w:rFonts w:ascii="Arial" w:hAnsi="Arial" w:cs="Arial"/>
          <w:sz w:val="22"/>
          <w:szCs w:val="22"/>
        </w:rPr>
        <w:t>, que cuente con los siguientes módulos</w:t>
      </w:r>
      <w:r w:rsidRPr="007C2FDD">
        <w:rPr>
          <w:rFonts w:ascii="Arial" w:hAnsi="Arial" w:cs="Arial"/>
          <w:sz w:val="22"/>
          <w:szCs w:val="22"/>
        </w:rPr>
        <w:t>.</w:t>
      </w:r>
    </w:p>
    <w:p w14:paraId="7BFE7B46" w14:textId="77777777" w:rsidR="00A96B2E" w:rsidRPr="007C2FDD" w:rsidRDefault="00A96B2E" w:rsidP="006E66AD">
      <w:pPr>
        <w:spacing w:line="360" w:lineRule="auto"/>
        <w:contextualSpacing/>
        <w:jc w:val="both"/>
        <w:rPr>
          <w:rFonts w:ascii="Arial" w:hAnsi="Arial" w:cs="Arial"/>
          <w:b/>
          <w:bCs/>
          <w:sz w:val="22"/>
          <w:szCs w:val="22"/>
        </w:rPr>
      </w:pPr>
    </w:p>
    <w:p w14:paraId="4D9DD962" w14:textId="12B830C9" w:rsidR="00780A32" w:rsidRPr="007C2FDD" w:rsidRDefault="00780A32" w:rsidP="006E66AD">
      <w:pPr>
        <w:pStyle w:val="Prrafodelista"/>
        <w:numPr>
          <w:ilvl w:val="0"/>
          <w:numId w:val="13"/>
        </w:numPr>
        <w:spacing w:line="360" w:lineRule="auto"/>
        <w:jc w:val="both"/>
        <w:rPr>
          <w:rFonts w:ascii="Arial" w:hAnsi="Arial" w:cs="Arial"/>
          <w:b/>
          <w:sz w:val="22"/>
          <w:szCs w:val="22"/>
        </w:rPr>
      </w:pPr>
      <w:r w:rsidRPr="007C2FDD">
        <w:rPr>
          <w:rFonts w:ascii="Arial" w:hAnsi="Arial" w:cs="Arial"/>
          <w:b/>
          <w:sz w:val="22"/>
          <w:szCs w:val="22"/>
        </w:rPr>
        <w:t>S</w:t>
      </w:r>
      <w:r w:rsidR="0025488C" w:rsidRPr="007C2FDD">
        <w:rPr>
          <w:rFonts w:ascii="Arial" w:hAnsi="Arial" w:cs="Arial"/>
          <w:b/>
          <w:sz w:val="22"/>
          <w:szCs w:val="22"/>
        </w:rPr>
        <w:t>ubs</w:t>
      </w:r>
      <w:r w:rsidRPr="007C2FDD">
        <w:rPr>
          <w:rFonts w:ascii="Arial" w:hAnsi="Arial" w:cs="Arial"/>
          <w:b/>
          <w:sz w:val="22"/>
          <w:szCs w:val="22"/>
        </w:rPr>
        <w:t>istema para la gestión de fondos a Entidades Locales</w:t>
      </w:r>
      <w:r w:rsidR="006046E6" w:rsidRPr="007C2FDD">
        <w:rPr>
          <w:rFonts w:ascii="Arial" w:hAnsi="Arial" w:cs="Arial"/>
          <w:b/>
          <w:sz w:val="22"/>
          <w:szCs w:val="22"/>
        </w:rPr>
        <w:t>.</w:t>
      </w:r>
    </w:p>
    <w:p w14:paraId="14E9317A" w14:textId="77777777" w:rsidR="00640814" w:rsidRPr="007C2FDD" w:rsidRDefault="00640814" w:rsidP="006E66AD">
      <w:pPr>
        <w:pStyle w:val="Prrafodelista"/>
        <w:spacing w:line="360" w:lineRule="auto"/>
        <w:jc w:val="both"/>
        <w:rPr>
          <w:rFonts w:ascii="Arial" w:hAnsi="Arial" w:cs="Arial"/>
          <w:b/>
          <w:sz w:val="22"/>
          <w:szCs w:val="22"/>
        </w:rPr>
      </w:pPr>
    </w:p>
    <w:p w14:paraId="3BA9731F" w14:textId="0E182229" w:rsidR="00780A32" w:rsidRPr="007C2FDD" w:rsidRDefault="00780A32" w:rsidP="006E66AD">
      <w:pPr>
        <w:spacing w:line="360" w:lineRule="auto"/>
        <w:contextualSpacing/>
        <w:jc w:val="both"/>
        <w:rPr>
          <w:rFonts w:ascii="Arial" w:hAnsi="Arial" w:cs="Arial"/>
          <w:sz w:val="22"/>
          <w:szCs w:val="22"/>
        </w:rPr>
      </w:pPr>
      <w:r w:rsidRPr="007C2FDD">
        <w:rPr>
          <w:rFonts w:ascii="Arial" w:hAnsi="Arial" w:cs="Arial"/>
          <w:sz w:val="22"/>
          <w:szCs w:val="22"/>
        </w:rPr>
        <w:t xml:space="preserve">El objetivo de este </w:t>
      </w:r>
      <w:r w:rsidR="0025488C" w:rsidRPr="007C2FDD">
        <w:rPr>
          <w:rFonts w:ascii="Arial" w:hAnsi="Arial" w:cs="Arial"/>
          <w:sz w:val="22"/>
          <w:szCs w:val="22"/>
        </w:rPr>
        <w:t>módulo</w:t>
      </w:r>
      <w:r w:rsidRPr="007C2FDD">
        <w:rPr>
          <w:rFonts w:ascii="Arial" w:hAnsi="Arial" w:cs="Arial"/>
          <w:sz w:val="22"/>
          <w:szCs w:val="22"/>
        </w:rPr>
        <w:t xml:space="preserve"> </w:t>
      </w:r>
      <w:r w:rsidR="006A46EB" w:rsidRPr="007C2FDD">
        <w:rPr>
          <w:rFonts w:ascii="Arial" w:hAnsi="Arial" w:cs="Arial"/>
          <w:sz w:val="22"/>
          <w:szCs w:val="22"/>
        </w:rPr>
        <w:t xml:space="preserve">consiste en disponer de un procedimiento Administrativo para la gestión de las solicitudes de proyectos orientados a la modernización de las Comunidades Autónomas y las Entidades Locales de forma coherente y coordinada con las inversiones realizadas a nivel transversal por la Administración General del Estado; de acuerdo con los criterios de consistencia e impacto esperados por la Comisión Europea, correspondientes a la Medida 17, Transformación Digital de las Comunidades Autónomas y Entidades Locales del Eje 3 </w:t>
      </w:r>
      <w:r w:rsidR="00CC394F" w:rsidRPr="007C2FDD">
        <w:rPr>
          <w:rFonts w:ascii="Arial" w:hAnsi="Arial" w:cs="Arial"/>
          <w:sz w:val="22"/>
          <w:szCs w:val="22"/>
        </w:rPr>
        <w:t>“</w:t>
      </w:r>
      <w:r w:rsidR="006A46EB" w:rsidRPr="007C2FDD">
        <w:rPr>
          <w:rFonts w:ascii="Arial" w:hAnsi="Arial" w:cs="Arial"/>
          <w:sz w:val="22"/>
          <w:szCs w:val="22"/>
        </w:rPr>
        <w:t>Transformación Digital y Modernización del Ministerio de Política Territorial y Función Pública, Comunidades Autónomas y Entidades Locales</w:t>
      </w:r>
      <w:r w:rsidR="00CC394F" w:rsidRPr="007C2FDD">
        <w:rPr>
          <w:rFonts w:ascii="Arial" w:hAnsi="Arial" w:cs="Arial"/>
          <w:sz w:val="22"/>
          <w:szCs w:val="22"/>
        </w:rPr>
        <w:t>”</w:t>
      </w:r>
      <w:r w:rsidR="006A46EB" w:rsidRPr="007C2FDD">
        <w:rPr>
          <w:rFonts w:ascii="Arial" w:hAnsi="Arial" w:cs="Arial"/>
          <w:sz w:val="22"/>
          <w:szCs w:val="22"/>
        </w:rPr>
        <w:t>.</w:t>
      </w:r>
    </w:p>
    <w:p w14:paraId="7BD75595" w14:textId="77777777" w:rsidR="006A46EB" w:rsidRPr="007C2FDD" w:rsidRDefault="006A46EB" w:rsidP="006E66AD">
      <w:pPr>
        <w:spacing w:line="360" w:lineRule="auto"/>
        <w:contextualSpacing/>
        <w:jc w:val="both"/>
        <w:rPr>
          <w:rFonts w:ascii="Arial" w:hAnsi="Arial" w:cs="Arial"/>
          <w:sz w:val="22"/>
          <w:szCs w:val="22"/>
        </w:rPr>
      </w:pPr>
    </w:p>
    <w:p w14:paraId="6EB24307" w14:textId="5AE8CA4C" w:rsidR="00780A32" w:rsidRPr="007C2FDD" w:rsidRDefault="00780A32" w:rsidP="006E66AD">
      <w:pPr>
        <w:tabs>
          <w:tab w:val="left" w:pos="-1159"/>
          <w:tab w:val="left" w:pos="-709"/>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line="360" w:lineRule="auto"/>
        <w:jc w:val="both"/>
        <w:rPr>
          <w:rFonts w:ascii="Arial" w:hAnsi="Arial" w:cs="Arial"/>
          <w:sz w:val="22"/>
          <w:szCs w:val="22"/>
        </w:rPr>
      </w:pPr>
      <w:r w:rsidRPr="007C2FDD">
        <w:rPr>
          <w:rFonts w:ascii="Arial" w:hAnsi="Arial" w:cs="Arial"/>
          <w:sz w:val="22"/>
          <w:szCs w:val="22"/>
        </w:rPr>
        <w:t xml:space="preserve">Se propone un diseño e implementación por fases de manera </w:t>
      </w:r>
      <w:r w:rsidR="006A46EB" w:rsidRPr="007C2FDD">
        <w:rPr>
          <w:rFonts w:ascii="Arial" w:hAnsi="Arial" w:cs="Arial"/>
          <w:sz w:val="22"/>
          <w:szCs w:val="22"/>
        </w:rPr>
        <w:t>de manera que se priorizará la etapa de registro y tramitación de solicitudes con objeto de que el mismo esté disponible para los posibles beneficiarios en el menor tiempo posible, definiendo e implementando a continuación las siguientes etapas. En detalle</w:t>
      </w:r>
      <w:r w:rsidRPr="007C2FDD">
        <w:rPr>
          <w:rFonts w:ascii="Arial" w:hAnsi="Arial" w:cs="Arial"/>
          <w:sz w:val="22"/>
          <w:szCs w:val="22"/>
        </w:rPr>
        <w:t>:</w:t>
      </w:r>
    </w:p>
    <w:p w14:paraId="47C24A6B" w14:textId="77777777" w:rsidR="00780A32" w:rsidRPr="007C2FDD" w:rsidRDefault="00780A32" w:rsidP="006E66AD">
      <w:pPr>
        <w:spacing w:line="360" w:lineRule="auto"/>
        <w:contextualSpacing/>
        <w:jc w:val="both"/>
        <w:rPr>
          <w:rFonts w:ascii="Arial" w:hAnsi="Arial" w:cs="Arial"/>
          <w:sz w:val="22"/>
          <w:szCs w:val="22"/>
        </w:rPr>
      </w:pPr>
    </w:p>
    <w:p w14:paraId="6AF9BC90" w14:textId="5D498605" w:rsidR="006A46EB" w:rsidRPr="007C2FDD" w:rsidRDefault="00780A32"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 xml:space="preserve">La primera fase será el registro y tramitación de solicitudes. </w:t>
      </w:r>
      <w:r w:rsidR="000378D8" w:rsidRPr="007C2FDD">
        <w:rPr>
          <w:rFonts w:ascii="Arial" w:hAnsi="Arial" w:cs="Arial"/>
          <w:sz w:val="22"/>
          <w:szCs w:val="22"/>
        </w:rPr>
        <w:t xml:space="preserve"> </w:t>
      </w:r>
      <w:r w:rsidR="000134BD" w:rsidRPr="007C2FDD">
        <w:rPr>
          <w:rFonts w:ascii="Arial" w:hAnsi="Arial" w:cs="Arial"/>
          <w:sz w:val="22"/>
          <w:szCs w:val="22"/>
        </w:rPr>
        <w:t>Para ello, se habilitará en sede electrónica la r</w:t>
      </w:r>
      <w:r w:rsidR="006A46EB" w:rsidRPr="007C2FDD">
        <w:rPr>
          <w:rFonts w:ascii="Arial" w:hAnsi="Arial" w:cs="Arial"/>
          <w:sz w:val="22"/>
          <w:szCs w:val="22"/>
        </w:rPr>
        <w:t>ecogida de las solicitudes presentadas por las personas jurídicas o sus representantes, susceptibles de obtener dichos fondos.</w:t>
      </w:r>
    </w:p>
    <w:p w14:paraId="71F8F6B8" w14:textId="1E37E89F" w:rsidR="000134BD" w:rsidRPr="007C2FDD" w:rsidRDefault="00780A32" w:rsidP="006E66AD">
      <w:pPr>
        <w:pStyle w:val="Prrafodelista"/>
        <w:numPr>
          <w:ilvl w:val="0"/>
          <w:numId w:val="11"/>
        </w:numPr>
        <w:tabs>
          <w:tab w:val="left" w:pos="-1159"/>
          <w:tab w:val="left" w:pos="-709"/>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before="120" w:after="120" w:line="360" w:lineRule="auto"/>
        <w:ind w:left="360"/>
        <w:jc w:val="both"/>
        <w:rPr>
          <w:rFonts w:ascii="Arial" w:hAnsi="Arial" w:cs="Arial"/>
          <w:sz w:val="22"/>
          <w:szCs w:val="22"/>
        </w:rPr>
      </w:pPr>
      <w:r w:rsidRPr="007C2FDD">
        <w:rPr>
          <w:rFonts w:ascii="Arial" w:hAnsi="Arial" w:cs="Arial"/>
          <w:sz w:val="22"/>
          <w:szCs w:val="22"/>
        </w:rPr>
        <w:t>La segunda fase consistirá en la validación de las</w:t>
      </w:r>
      <w:r w:rsidR="006A46EB" w:rsidRPr="007C2FDD">
        <w:rPr>
          <w:rFonts w:ascii="Arial" w:hAnsi="Arial" w:cs="Arial"/>
          <w:sz w:val="22"/>
          <w:szCs w:val="22"/>
        </w:rPr>
        <w:t xml:space="preserve"> </w:t>
      </w:r>
      <w:r w:rsidRPr="007C2FDD">
        <w:rPr>
          <w:rFonts w:ascii="Arial" w:hAnsi="Arial" w:cs="Arial"/>
          <w:sz w:val="22"/>
          <w:szCs w:val="22"/>
        </w:rPr>
        <w:t>solicitud</w:t>
      </w:r>
      <w:r w:rsidR="006A46EB" w:rsidRPr="007C2FDD">
        <w:rPr>
          <w:rFonts w:ascii="Arial" w:hAnsi="Arial" w:cs="Arial"/>
          <w:sz w:val="22"/>
          <w:szCs w:val="22"/>
        </w:rPr>
        <w:t>es</w:t>
      </w:r>
      <w:r w:rsidR="000378D8" w:rsidRPr="007C2FDD">
        <w:rPr>
          <w:rFonts w:ascii="Arial" w:hAnsi="Arial" w:cs="Arial"/>
          <w:sz w:val="22"/>
          <w:szCs w:val="22"/>
        </w:rPr>
        <w:t xml:space="preserve">. </w:t>
      </w:r>
      <w:r w:rsidR="000134BD" w:rsidRPr="007C2FDD">
        <w:rPr>
          <w:rFonts w:ascii="Arial" w:hAnsi="Arial" w:cs="Arial"/>
          <w:sz w:val="22"/>
          <w:szCs w:val="22"/>
        </w:rPr>
        <w:t xml:space="preserve">Se habilitará el acceso a los tramitadores de la Unidad responsable para que revisen las solicitudes y verifiquen los requisitos de </w:t>
      </w:r>
      <w:r w:rsidR="001A38E0" w:rsidRPr="007C2FDD">
        <w:rPr>
          <w:rFonts w:ascii="Arial" w:hAnsi="Arial" w:cs="Arial"/>
          <w:sz w:val="22"/>
          <w:szCs w:val="22"/>
        </w:rPr>
        <w:t>esta</w:t>
      </w:r>
      <w:r w:rsidR="000134BD" w:rsidRPr="007C2FDD">
        <w:rPr>
          <w:rFonts w:ascii="Arial" w:hAnsi="Arial" w:cs="Arial"/>
          <w:sz w:val="22"/>
          <w:szCs w:val="22"/>
        </w:rPr>
        <w:t>. Éstos podrán enviar solicitudes de subsanación mediante los requerimientos necesarios en el caso de que las solicitudes así lo requieran.</w:t>
      </w:r>
      <w:r w:rsidR="000378D8" w:rsidRPr="007C2FDD">
        <w:rPr>
          <w:rFonts w:ascii="Arial" w:hAnsi="Arial" w:cs="Arial"/>
          <w:sz w:val="22"/>
          <w:szCs w:val="22"/>
        </w:rPr>
        <w:t xml:space="preserve"> </w:t>
      </w:r>
      <w:r w:rsidR="000134BD" w:rsidRPr="007C2FDD">
        <w:rPr>
          <w:rFonts w:ascii="Arial" w:hAnsi="Arial" w:cs="Arial"/>
          <w:sz w:val="22"/>
          <w:szCs w:val="22"/>
        </w:rPr>
        <w:t>El validador añadirá al expediente la documentación (por ejemplo, en forma de checklist y observaciones) que permita realizar un informe de valoración.</w:t>
      </w:r>
    </w:p>
    <w:p w14:paraId="695828B8" w14:textId="32AB13CF" w:rsidR="000134BD" w:rsidRPr="007C2FDD" w:rsidRDefault="00780A32"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La tercera fase en resolución y aprobación de la subvención</w:t>
      </w:r>
      <w:r w:rsidR="000134BD" w:rsidRPr="007C2FDD">
        <w:rPr>
          <w:rFonts w:ascii="Arial" w:hAnsi="Arial" w:cs="Arial"/>
          <w:sz w:val="22"/>
          <w:szCs w:val="22"/>
        </w:rPr>
        <w:t>.</w:t>
      </w:r>
      <w:r w:rsidR="000378D8" w:rsidRPr="007C2FDD">
        <w:rPr>
          <w:rFonts w:ascii="Arial" w:hAnsi="Arial" w:cs="Arial"/>
          <w:sz w:val="22"/>
          <w:szCs w:val="22"/>
        </w:rPr>
        <w:t xml:space="preserve"> </w:t>
      </w:r>
      <w:r w:rsidR="000134BD" w:rsidRPr="007C2FDD">
        <w:rPr>
          <w:rFonts w:ascii="Arial" w:hAnsi="Arial" w:cs="Arial"/>
          <w:sz w:val="22"/>
          <w:szCs w:val="22"/>
        </w:rPr>
        <w:t>Se proporcionará integración con las herramientas necesarias para realizar las firmas y notificaciones necesarias.</w:t>
      </w:r>
    </w:p>
    <w:p w14:paraId="6E798C1C" w14:textId="0693AD5F" w:rsidR="00780A32" w:rsidRPr="007C2FDD" w:rsidRDefault="000134BD"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F</w:t>
      </w:r>
      <w:r w:rsidR="00780A32" w:rsidRPr="007C2FDD">
        <w:rPr>
          <w:rFonts w:ascii="Arial" w:hAnsi="Arial" w:cs="Arial"/>
          <w:sz w:val="22"/>
          <w:szCs w:val="22"/>
        </w:rPr>
        <w:t>ases posteriores</w:t>
      </w:r>
      <w:r w:rsidR="000378D8" w:rsidRPr="007C2FDD">
        <w:rPr>
          <w:rFonts w:ascii="Arial" w:hAnsi="Arial" w:cs="Arial"/>
          <w:sz w:val="22"/>
          <w:szCs w:val="22"/>
        </w:rPr>
        <w:t xml:space="preserve">. </w:t>
      </w:r>
      <w:r w:rsidRPr="007C2FDD">
        <w:rPr>
          <w:rFonts w:ascii="Arial" w:hAnsi="Arial" w:cs="Arial"/>
          <w:sz w:val="22"/>
          <w:szCs w:val="22"/>
        </w:rPr>
        <w:t xml:space="preserve">Se incluirán funcionalidades </w:t>
      </w:r>
      <w:r w:rsidR="002523BF" w:rsidRPr="007C2FDD">
        <w:rPr>
          <w:rFonts w:ascii="Arial" w:hAnsi="Arial" w:cs="Arial"/>
          <w:sz w:val="22"/>
          <w:szCs w:val="22"/>
        </w:rPr>
        <w:t>relacionadas</w:t>
      </w:r>
      <w:r w:rsidRPr="007C2FDD">
        <w:rPr>
          <w:rFonts w:ascii="Arial" w:hAnsi="Arial" w:cs="Arial"/>
          <w:sz w:val="22"/>
          <w:szCs w:val="22"/>
        </w:rPr>
        <w:t xml:space="preserve"> con </w:t>
      </w:r>
      <w:r w:rsidR="00780A32" w:rsidRPr="007C2FDD">
        <w:rPr>
          <w:rFonts w:ascii="Arial" w:hAnsi="Arial" w:cs="Arial"/>
          <w:sz w:val="22"/>
          <w:szCs w:val="22"/>
        </w:rPr>
        <w:t>el pago</w:t>
      </w:r>
      <w:r w:rsidRPr="007C2FDD">
        <w:rPr>
          <w:rFonts w:ascii="Arial" w:hAnsi="Arial" w:cs="Arial"/>
          <w:sz w:val="22"/>
          <w:szCs w:val="22"/>
        </w:rPr>
        <w:t>, la</w:t>
      </w:r>
      <w:r w:rsidR="00780A32" w:rsidRPr="007C2FDD">
        <w:rPr>
          <w:rFonts w:ascii="Arial" w:hAnsi="Arial" w:cs="Arial"/>
          <w:sz w:val="22"/>
          <w:szCs w:val="22"/>
        </w:rPr>
        <w:t xml:space="preserve"> verificaci</w:t>
      </w:r>
      <w:r w:rsidR="0006133C" w:rsidRPr="007C2FDD">
        <w:rPr>
          <w:rFonts w:ascii="Arial" w:hAnsi="Arial" w:cs="Arial"/>
          <w:sz w:val="22"/>
          <w:szCs w:val="22"/>
        </w:rPr>
        <w:t>ón</w:t>
      </w:r>
      <w:r w:rsidR="00780A32" w:rsidRPr="007C2FDD">
        <w:rPr>
          <w:rFonts w:ascii="Arial" w:hAnsi="Arial" w:cs="Arial"/>
          <w:sz w:val="22"/>
          <w:szCs w:val="22"/>
        </w:rPr>
        <w:t xml:space="preserve"> de los proyectos</w:t>
      </w:r>
      <w:r w:rsidRPr="007C2FDD">
        <w:rPr>
          <w:rFonts w:ascii="Arial" w:hAnsi="Arial" w:cs="Arial"/>
          <w:sz w:val="22"/>
          <w:szCs w:val="22"/>
        </w:rPr>
        <w:t xml:space="preserve"> y la integración con el resto de </w:t>
      </w:r>
      <w:r w:rsidR="00A96B2E" w:rsidRPr="007C2FDD">
        <w:rPr>
          <w:rFonts w:ascii="Arial" w:hAnsi="Arial" w:cs="Arial"/>
          <w:sz w:val="22"/>
          <w:szCs w:val="22"/>
        </w:rPr>
        <w:t>los sistemas</w:t>
      </w:r>
      <w:r w:rsidRPr="007C2FDD">
        <w:rPr>
          <w:rFonts w:ascii="Arial" w:hAnsi="Arial" w:cs="Arial"/>
          <w:sz w:val="22"/>
          <w:szCs w:val="22"/>
        </w:rPr>
        <w:t xml:space="preserve"> necesarios.</w:t>
      </w:r>
    </w:p>
    <w:p w14:paraId="5EF07E6C" w14:textId="64CAA011" w:rsidR="006A46EB" w:rsidRPr="007C2FDD" w:rsidRDefault="0006133C" w:rsidP="006E66AD">
      <w:pPr>
        <w:spacing w:after="120" w:line="360" w:lineRule="auto"/>
        <w:jc w:val="both"/>
        <w:rPr>
          <w:rFonts w:ascii="Arial" w:hAnsi="Arial" w:cs="Arial"/>
          <w:sz w:val="22"/>
          <w:szCs w:val="22"/>
        </w:rPr>
      </w:pPr>
      <w:r w:rsidRPr="007C2FDD">
        <w:rPr>
          <w:rFonts w:ascii="Arial" w:hAnsi="Arial" w:cs="Arial"/>
          <w:sz w:val="22"/>
          <w:szCs w:val="22"/>
        </w:rPr>
        <w:t>En detalle:</w:t>
      </w:r>
    </w:p>
    <w:p w14:paraId="4EA96FBF" w14:textId="5A4A45B9" w:rsidR="0006133C" w:rsidRPr="007C2FDD" w:rsidRDefault="00082D70" w:rsidP="006E66AD">
      <w:pPr>
        <w:pStyle w:val="paragraph"/>
        <w:numPr>
          <w:ilvl w:val="0"/>
          <w:numId w:val="11"/>
        </w:numPr>
        <w:spacing w:before="0" w:beforeAutospacing="0" w:after="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Importar expedientes</w:t>
      </w:r>
      <w:r w:rsidR="000378D8" w:rsidRPr="007C2FDD">
        <w:rPr>
          <w:rFonts w:ascii="Arial" w:hAnsi="Arial" w:cs="Arial"/>
          <w:sz w:val="22"/>
          <w:szCs w:val="22"/>
          <w:lang w:val="es-ES_tradnl"/>
        </w:rPr>
        <w:t xml:space="preserve">. </w:t>
      </w:r>
      <w:r w:rsidR="0006133C" w:rsidRPr="007C2FDD">
        <w:rPr>
          <w:rFonts w:ascii="Arial" w:hAnsi="Arial" w:cs="Arial"/>
          <w:sz w:val="22"/>
          <w:szCs w:val="22"/>
          <w:lang w:val="es-ES_tradnl"/>
        </w:rPr>
        <w:t>Empleando los servicios web de</w:t>
      </w:r>
      <w:r w:rsidR="000378D8" w:rsidRPr="007C2FDD">
        <w:rPr>
          <w:rFonts w:ascii="Arial" w:hAnsi="Arial" w:cs="Arial"/>
          <w:sz w:val="22"/>
          <w:szCs w:val="22"/>
          <w:lang w:val="es-ES_tradnl"/>
        </w:rPr>
        <w:t xml:space="preserve"> la Plataforma</w:t>
      </w:r>
      <w:r w:rsidR="0006133C" w:rsidRPr="007C2FDD">
        <w:rPr>
          <w:rFonts w:ascii="Arial" w:hAnsi="Arial" w:cs="Arial"/>
          <w:sz w:val="22"/>
          <w:szCs w:val="22"/>
          <w:lang w:val="es-ES_tradnl"/>
        </w:rPr>
        <w:t xml:space="preserve"> Acceda, se deberán extraer periódicamente los expedientes aceptados e importarlos en un nuevo sistema que permita explotar y gestionar la información de </w:t>
      </w:r>
      <w:r w:rsidR="00A96B2E" w:rsidRPr="007C2FDD">
        <w:rPr>
          <w:rFonts w:ascii="Arial" w:hAnsi="Arial" w:cs="Arial"/>
          <w:sz w:val="22"/>
          <w:szCs w:val="22"/>
          <w:lang w:val="es-ES_tradnl"/>
        </w:rPr>
        <w:t>estos</w:t>
      </w:r>
      <w:r w:rsidR="0006133C" w:rsidRPr="007C2FDD">
        <w:rPr>
          <w:rFonts w:ascii="Arial" w:hAnsi="Arial" w:cs="Arial"/>
          <w:sz w:val="22"/>
          <w:szCs w:val="22"/>
          <w:lang w:val="es-ES_tradnl"/>
        </w:rPr>
        <w:t>. </w:t>
      </w:r>
    </w:p>
    <w:p w14:paraId="786CF48C" w14:textId="3FF53FBD" w:rsidR="0006133C" w:rsidRPr="007C2FDD" w:rsidRDefault="00082D70"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 xml:space="preserve">Aplicar </w:t>
      </w:r>
      <w:r w:rsidR="00A96B2E" w:rsidRPr="007C2FDD">
        <w:rPr>
          <w:rFonts w:ascii="Arial" w:hAnsi="Arial" w:cs="Arial"/>
          <w:sz w:val="22"/>
          <w:szCs w:val="22"/>
        </w:rPr>
        <w:t>el Esquema Nacional de Interoperabilidad (</w:t>
      </w:r>
      <w:r w:rsidRPr="007C2FDD">
        <w:rPr>
          <w:rFonts w:ascii="Arial" w:hAnsi="Arial" w:cs="Arial"/>
          <w:sz w:val="22"/>
          <w:szCs w:val="22"/>
        </w:rPr>
        <w:t>ENI</w:t>
      </w:r>
      <w:r w:rsidR="00A96B2E" w:rsidRPr="007C2FDD">
        <w:rPr>
          <w:rFonts w:ascii="Arial" w:hAnsi="Arial" w:cs="Arial"/>
          <w:sz w:val="22"/>
          <w:szCs w:val="22"/>
        </w:rPr>
        <w:t>)</w:t>
      </w:r>
      <w:r w:rsidRPr="007C2FDD">
        <w:rPr>
          <w:rFonts w:ascii="Arial" w:hAnsi="Arial" w:cs="Arial"/>
          <w:sz w:val="22"/>
          <w:szCs w:val="22"/>
        </w:rPr>
        <w:t xml:space="preserve"> a </w:t>
      </w:r>
      <w:r w:rsidR="00A96B2E" w:rsidRPr="007C2FDD">
        <w:rPr>
          <w:rFonts w:ascii="Arial" w:hAnsi="Arial" w:cs="Arial"/>
          <w:sz w:val="22"/>
          <w:szCs w:val="22"/>
        </w:rPr>
        <w:t xml:space="preserve">los </w:t>
      </w:r>
      <w:r w:rsidRPr="007C2FDD">
        <w:rPr>
          <w:rFonts w:ascii="Arial" w:hAnsi="Arial" w:cs="Arial"/>
          <w:sz w:val="22"/>
          <w:szCs w:val="22"/>
        </w:rPr>
        <w:t>documentos y expedientes</w:t>
      </w:r>
      <w:r w:rsidR="00A96B2E" w:rsidRPr="007C2FDD">
        <w:rPr>
          <w:rFonts w:ascii="Arial" w:hAnsi="Arial" w:cs="Arial"/>
          <w:sz w:val="22"/>
          <w:szCs w:val="22"/>
        </w:rPr>
        <w:t xml:space="preserve">. </w:t>
      </w:r>
      <w:r w:rsidR="0006133C" w:rsidRPr="007C2FDD">
        <w:rPr>
          <w:rFonts w:ascii="Arial" w:hAnsi="Arial" w:cs="Arial"/>
          <w:sz w:val="22"/>
          <w:szCs w:val="22"/>
        </w:rPr>
        <w:t>El nuevo sistema incluirá en su proceso de importación las N</w:t>
      </w:r>
      <w:r w:rsidR="000378D8" w:rsidRPr="007C2FDD">
        <w:rPr>
          <w:rFonts w:ascii="Arial" w:hAnsi="Arial" w:cs="Arial"/>
          <w:sz w:val="22"/>
          <w:szCs w:val="22"/>
        </w:rPr>
        <w:t>otas Técnicas</w:t>
      </w:r>
      <w:r w:rsidR="000378D8" w:rsidRPr="007C2FDD">
        <w:rPr>
          <w:rStyle w:val="normaltextrun"/>
          <w:rFonts w:ascii="Arial" w:hAnsi="Arial" w:cs="Arial"/>
          <w:sz w:val="22"/>
          <w:szCs w:val="22"/>
        </w:rPr>
        <w:t xml:space="preserve"> </w:t>
      </w:r>
      <w:r w:rsidR="000378D8" w:rsidRPr="007C2FDD">
        <w:rPr>
          <w:rFonts w:ascii="Arial" w:hAnsi="Arial" w:cs="Arial"/>
          <w:sz w:val="22"/>
          <w:szCs w:val="22"/>
        </w:rPr>
        <w:t>de Interoperabilidad (N</w:t>
      </w:r>
      <w:r w:rsidR="0006133C" w:rsidRPr="007C2FDD">
        <w:rPr>
          <w:rFonts w:ascii="Arial" w:hAnsi="Arial" w:cs="Arial"/>
          <w:sz w:val="22"/>
          <w:szCs w:val="22"/>
        </w:rPr>
        <w:t>T</w:t>
      </w:r>
      <w:r w:rsidR="000378D8" w:rsidRPr="007C2FDD">
        <w:rPr>
          <w:rFonts w:ascii="Arial" w:hAnsi="Arial" w:cs="Arial"/>
          <w:sz w:val="22"/>
          <w:szCs w:val="22"/>
        </w:rPr>
        <w:t>)</w:t>
      </w:r>
      <w:r w:rsidR="0006133C" w:rsidRPr="007C2FDD">
        <w:rPr>
          <w:rFonts w:ascii="Arial" w:hAnsi="Arial" w:cs="Arial"/>
          <w:sz w:val="22"/>
          <w:szCs w:val="22"/>
        </w:rPr>
        <w:t xml:space="preserve"> de documento y expediente electrónico para obtener documentos y expedientes electrónicos </w:t>
      </w:r>
      <w:r w:rsidR="000378D8" w:rsidRPr="007C2FDD">
        <w:rPr>
          <w:rFonts w:ascii="Arial" w:hAnsi="Arial" w:cs="Arial"/>
          <w:sz w:val="22"/>
          <w:szCs w:val="22"/>
        </w:rPr>
        <w:t>conformes con e</w:t>
      </w:r>
      <w:r w:rsidR="0006133C" w:rsidRPr="007C2FDD">
        <w:rPr>
          <w:rFonts w:ascii="Arial" w:hAnsi="Arial" w:cs="Arial"/>
          <w:sz w:val="22"/>
          <w:szCs w:val="22"/>
        </w:rPr>
        <w:t>l ENI.  </w:t>
      </w:r>
    </w:p>
    <w:p w14:paraId="2893EC43" w14:textId="527B4BA1" w:rsidR="0006133C" w:rsidRPr="007C2FDD" w:rsidRDefault="00082D70"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Gestión del</w:t>
      </w:r>
      <w:r w:rsidR="0006133C" w:rsidRPr="007C2FDD">
        <w:rPr>
          <w:rFonts w:ascii="Arial" w:hAnsi="Arial" w:cs="Arial"/>
          <w:sz w:val="22"/>
          <w:szCs w:val="22"/>
        </w:rPr>
        <w:t> </w:t>
      </w:r>
      <w:r w:rsidRPr="007C2FDD">
        <w:rPr>
          <w:rFonts w:ascii="Arial" w:hAnsi="Arial" w:cs="Arial"/>
          <w:sz w:val="22"/>
          <w:szCs w:val="22"/>
        </w:rPr>
        <w:t>pago</w:t>
      </w:r>
      <w:r w:rsidR="000378D8" w:rsidRPr="007C2FDD">
        <w:rPr>
          <w:rFonts w:ascii="Arial" w:hAnsi="Arial" w:cs="Arial"/>
          <w:sz w:val="22"/>
          <w:szCs w:val="22"/>
        </w:rPr>
        <w:t xml:space="preserve">. </w:t>
      </w:r>
      <w:r w:rsidR="0006133C" w:rsidRPr="007C2FDD">
        <w:rPr>
          <w:rFonts w:ascii="Arial" w:hAnsi="Arial" w:cs="Arial"/>
          <w:sz w:val="22"/>
          <w:szCs w:val="22"/>
        </w:rPr>
        <w:t>Generación del documento de PAGO. </w:t>
      </w:r>
      <w:r w:rsidR="000378D8" w:rsidRPr="007C2FDD">
        <w:rPr>
          <w:rFonts w:ascii="Arial" w:hAnsi="Arial" w:cs="Arial"/>
          <w:sz w:val="22"/>
          <w:szCs w:val="22"/>
        </w:rPr>
        <w:t xml:space="preserve"> </w:t>
      </w:r>
      <w:r w:rsidR="0006133C" w:rsidRPr="007C2FDD">
        <w:rPr>
          <w:rFonts w:ascii="Arial" w:hAnsi="Arial" w:cs="Arial"/>
          <w:sz w:val="22"/>
          <w:szCs w:val="22"/>
        </w:rPr>
        <w:t>Tramitación del pago en el sistema correspondiente</w:t>
      </w:r>
      <w:r w:rsidR="000378D8" w:rsidRPr="007C2FDD">
        <w:rPr>
          <w:rFonts w:ascii="Arial" w:hAnsi="Arial" w:cs="Arial"/>
          <w:sz w:val="22"/>
          <w:szCs w:val="22"/>
        </w:rPr>
        <w:t>.</w:t>
      </w:r>
    </w:p>
    <w:p w14:paraId="524D88E5" w14:textId="06FCEFFE" w:rsidR="0006133C" w:rsidRPr="007C2FDD" w:rsidRDefault="00082D70"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lastRenderedPageBreak/>
        <w:t>Archiv</w:t>
      </w:r>
      <w:r w:rsidR="00B92564" w:rsidRPr="007C2FDD">
        <w:rPr>
          <w:rFonts w:ascii="Arial" w:hAnsi="Arial" w:cs="Arial"/>
          <w:sz w:val="22"/>
          <w:szCs w:val="22"/>
        </w:rPr>
        <w:t>ado</w:t>
      </w:r>
      <w:r w:rsidR="000378D8" w:rsidRPr="007C2FDD">
        <w:rPr>
          <w:rFonts w:ascii="Arial" w:hAnsi="Arial" w:cs="Arial"/>
          <w:sz w:val="22"/>
          <w:szCs w:val="22"/>
        </w:rPr>
        <w:t xml:space="preserve">. </w:t>
      </w:r>
      <w:r w:rsidR="0006133C" w:rsidRPr="007C2FDD">
        <w:rPr>
          <w:rFonts w:ascii="Arial" w:hAnsi="Arial" w:cs="Arial"/>
          <w:sz w:val="22"/>
          <w:szCs w:val="22"/>
        </w:rPr>
        <w:t>El nuevo sistema </w:t>
      </w:r>
      <w:r w:rsidR="00B92564" w:rsidRPr="007C2FDD">
        <w:rPr>
          <w:rFonts w:ascii="Arial" w:hAnsi="Arial" w:cs="Arial"/>
          <w:sz w:val="22"/>
          <w:szCs w:val="22"/>
        </w:rPr>
        <w:t xml:space="preserve">se integrará con el sistema </w:t>
      </w:r>
      <w:r w:rsidR="0006133C" w:rsidRPr="007C2FDD">
        <w:rPr>
          <w:rFonts w:ascii="Arial" w:hAnsi="Arial" w:cs="Arial"/>
          <w:sz w:val="22"/>
          <w:szCs w:val="22"/>
        </w:rPr>
        <w:t>Archive</w:t>
      </w:r>
      <w:r w:rsidR="00B92564" w:rsidRPr="007C2FDD">
        <w:rPr>
          <w:rFonts w:ascii="Arial" w:hAnsi="Arial" w:cs="Arial"/>
          <w:sz w:val="22"/>
          <w:szCs w:val="22"/>
        </w:rPr>
        <w:footnoteReference w:id="1"/>
      </w:r>
      <w:r w:rsidR="0006133C" w:rsidRPr="007C2FDD">
        <w:rPr>
          <w:rFonts w:ascii="Arial" w:hAnsi="Arial" w:cs="Arial"/>
          <w:sz w:val="22"/>
          <w:szCs w:val="22"/>
        </w:rPr>
        <w:t xml:space="preserve"> y la información necesaria (serie documental, identificación SIA</w:t>
      </w:r>
      <w:r w:rsidR="00B92564" w:rsidRPr="007C2FDD">
        <w:rPr>
          <w:rFonts w:ascii="Arial" w:hAnsi="Arial" w:cs="Arial"/>
          <w:sz w:val="22"/>
          <w:szCs w:val="22"/>
        </w:rPr>
        <w:footnoteReference w:id="2"/>
      </w:r>
      <w:r w:rsidR="0006133C" w:rsidRPr="007C2FDD">
        <w:rPr>
          <w:rFonts w:ascii="Arial" w:hAnsi="Arial" w:cs="Arial"/>
          <w:sz w:val="22"/>
          <w:szCs w:val="22"/>
        </w:rPr>
        <w:t>, etc.) para poder enviar los expedientes a Archive. </w:t>
      </w:r>
    </w:p>
    <w:p w14:paraId="527800A2" w14:textId="1AC3ECD2" w:rsidR="0006133C" w:rsidRPr="007C2FDD" w:rsidRDefault="00082D70"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 xml:space="preserve">Integración con </w:t>
      </w:r>
      <w:r w:rsidR="00B92564" w:rsidRPr="007C2FDD">
        <w:rPr>
          <w:rFonts w:ascii="Arial" w:hAnsi="Arial" w:cs="Arial"/>
          <w:sz w:val="22"/>
          <w:szCs w:val="22"/>
        </w:rPr>
        <w:t>aplicaciones</w:t>
      </w:r>
      <w:r w:rsidRPr="007C2FDD">
        <w:rPr>
          <w:rFonts w:ascii="Arial" w:hAnsi="Arial" w:cs="Arial"/>
          <w:sz w:val="22"/>
          <w:szCs w:val="22"/>
        </w:rPr>
        <w:t xml:space="preserve"> de terceros</w:t>
      </w:r>
      <w:r w:rsidR="000378D8" w:rsidRPr="007C2FDD">
        <w:rPr>
          <w:rFonts w:ascii="Arial" w:hAnsi="Arial" w:cs="Arial"/>
          <w:sz w:val="22"/>
          <w:szCs w:val="22"/>
        </w:rPr>
        <w:t xml:space="preserve">. </w:t>
      </w:r>
      <w:r w:rsidR="0006133C" w:rsidRPr="007C2FDD">
        <w:rPr>
          <w:rFonts w:ascii="Arial" w:hAnsi="Arial" w:cs="Arial"/>
          <w:sz w:val="22"/>
          <w:szCs w:val="22"/>
        </w:rPr>
        <w:t>Envío de la información a la aplicación a las aplicaciones u organismos correspondientes (IGAE, Hacienda, etc.) </w:t>
      </w:r>
    </w:p>
    <w:p w14:paraId="6AF7378A" w14:textId="2F129DBC" w:rsidR="0006133C" w:rsidRPr="007C2FDD" w:rsidRDefault="00082D70"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Módulo de búsqueda</w:t>
      </w:r>
      <w:r w:rsidR="000378D8" w:rsidRPr="007C2FDD">
        <w:rPr>
          <w:rFonts w:ascii="Arial" w:hAnsi="Arial" w:cs="Arial"/>
          <w:sz w:val="22"/>
          <w:szCs w:val="22"/>
        </w:rPr>
        <w:t xml:space="preserve">. </w:t>
      </w:r>
      <w:r w:rsidR="0006133C" w:rsidRPr="007C2FDD">
        <w:rPr>
          <w:rFonts w:ascii="Arial" w:hAnsi="Arial" w:cs="Arial"/>
          <w:sz w:val="22"/>
          <w:szCs w:val="22"/>
        </w:rPr>
        <w:t>Será necesario que el módulo de búsqueda sea capaz de filtrar por diferentes campos, como beneficiario, fecha, importe, etc. </w:t>
      </w:r>
    </w:p>
    <w:p w14:paraId="040A9C04" w14:textId="77777777" w:rsidR="008C6C3C" w:rsidRPr="007C2FDD" w:rsidRDefault="00082D70"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Módulo de informes</w:t>
      </w:r>
      <w:r w:rsidR="000378D8" w:rsidRPr="007C2FDD">
        <w:rPr>
          <w:rFonts w:ascii="Arial" w:hAnsi="Arial" w:cs="Arial"/>
          <w:sz w:val="22"/>
          <w:szCs w:val="22"/>
        </w:rPr>
        <w:t xml:space="preserve">. </w:t>
      </w:r>
      <w:r w:rsidR="0006133C" w:rsidRPr="007C2FDD">
        <w:rPr>
          <w:rFonts w:ascii="Arial" w:hAnsi="Arial" w:cs="Arial"/>
          <w:sz w:val="22"/>
          <w:szCs w:val="22"/>
        </w:rPr>
        <w:t xml:space="preserve">La aplicación contará con un módulo de informes que permitirán </w:t>
      </w:r>
      <w:r w:rsidR="00B92564" w:rsidRPr="007C2FDD">
        <w:rPr>
          <w:rFonts w:ascii="Arial" w:hAnsi="Arial" w:cs="Arial"/>
          <w:sz w:val="22"/>
          <w:szCs w:val="22"/>
        </w:rPr>
        <w:t>obtener</w:t>
      </w:r>
      <w:r w:rsidR="0006133C" w:rsidRPr="007C2FDD">
        <w:rPr>
          <w:rFonts w:ascii="Arial" w:hAnsi="Arial" w:cs="Arial"/>
          <w:sz w:val="22"/>
          <w:szCs w:val="22"/>
        </w:rPr>
        <w:t xml:space="preserve"> estadísticas y </w:t>
      </w:r>
      <w:r w:rsidR="00B92564" w:rsidRPr="007C2FDD">
        <w:rPr>
          <w:rFonts w:ascii="Arial" w:hAnsi="Arial" w:cs="Arial"/>
          <w:sz w:val="22"/>
          <w:szCs w:val="22"/>
        </w:rPr>
        <w:t>realizar el</w:t>
      </w:r>
      <w:r w:rsidR="0006133C" w:rsidRPr="007C2FDD">
        <w:rPr>
          <w:rFonts w:ascii="Arial" w:hAnsi="Arial" w:cs="Arial"/>
          <w:sz w:val="22"/>
          <w:szCs w:val="22"/>
        </w:rPr>
        <w:t xml:space="preserve"> seguimiento de los principales</w:t>
      </w:r>
      <w:r w:rsidR="00B92564" w:rsidRPr="007C2FDD">
        <w:rPr>
          <w:rFonts w:ascii="Arial" w:hAnsi="Arial" w:cs="Arial"/>
          <w:sz w:val="22"/>
          <w:szCs w:val="22"/>
        </w:rPr>
        <w:t xml:space="preserve"> indicadores,</w:t>
      </w:r>
      <w:r w:rsidR="0006133C" w:rsidRPr="007C2FDD">
        <w:rPr>
          <w:rFonts w:ascii="Arial" w:hAnsi="Arial" w:cs="Arial"/>
          <w:sz w:val="22"/>
          <w:szCs w:val="22"/>
        </w:rPr>
        <w:t xml:space="preserve"> </w:t>
      </w:r>
      <w:r w:rsidR="000378D8" w:rsidRPr="007C2FDD">
        <w:rPr>
          <w:rFonts w:ascii="Arial" w:hAnsi="Arial" w:cs="Arial"/>
          <w:sz w:val="22"/>
          <w:szCs w:val="22"/>
        </w:rPr>
        <w:t>como,</w:t>
      </w:r>
      <w:r w:rsidR="0006133C" w:rsidRPr="007C2FDD">
        <w:rPr>
          <w:rFonts w:ascii="Arial" w:hAnsi="Arial" w:cs="Arial"/>
          <w:sz w:val="22"/>
          <w:szCs w:val="22"/>
        </w:rPr>
        <w:t xml:space="preserve"> por ejemplo: expedientes por año, importes por beneficiario</w:t>
      </w:r>
      <w:r w:rsidR="00B92564" w:rsidRPr="007C2FDD">
        <w:rPr>
          <w:rFonts w:ascii="Arial" w:hAnsi="Arial" w:cs="Arial"/>
          <w:sz w:val="22"/>
          <w:szCs w:val="22"/>
        </w:rPr>
        <w:t xml:space="preserve">, </w:t>
      </w:r>
      <w:r w:rsidR="001A38E0" w:rsidRPr="007C2FDD">
        <w:rPr>
          <w:rFonts w:ascii="Arial" w:hAnsi="Arial" w:cs="Arial"/>
          <w:sz w:val="22"/>
          <w:szCs w:val="22"/>
        </w:rPr>
        <w:t>etc</w:t>
      </w:r>
      <w:r w:rsidR="008C6C3C" w:rsidRPr="007C2FDD">
        <w:rPr>
          <w:rFonts w:ascii="Arial" w:hAnsi="Arial" w:cs="Arial"/>
          <w:sz w:val="22"/>
          <w:szCs w:val="22"/>
        </w:rPr>
        <w:t>.</w:t>
      </w:r>
    </w:p>
    <w:p w14:paraId="56807756" w14:textId="260FE6F3" w:rsidR="0006133C" w:rsidRPr="007C2FDD" w:rsidRDefault="0006133C" w:rsidP="006E66AD">
      <w:pPr>
        <w:spacing w:after="120" w:line="360" w:lineRule="auto"/>
        <w:jc w:val="both"/>
        <w:rPr>
          <w:rFonts w:ascii="Arial" w:hAnsi="Arial" w:cs="Arial"/>
          <w:sz w:val="22"/>
          <w:szCs w:val="22"/>
        </w:rPr>
      </w:pPr>
      <w:r w:rsidRPr="007C2FDD">
        <w:rPr>
          <w:rFonts w:ascii="Arial" w:hAnsi="Arial" w:cs="Arial"/>
          <w:sz w:val="22"/>
          <w:szCs w:val="22"/>
        </w:rPr>
        <w:t> </w:t>
      </w:r>
    </w:p>
    <w:p w14:paraId="6C1584AC" w14:textId="17EC73FA" w:rsidR="00780A32" w:rsidRPr="007C2FDD" w:rsidRDefault="00780A32" w:rsidP="006E66AD">
      <w:pPr>
        <w:pStyle w:val="Prrafodelista"/>
        <w:numPr>
          <w:ilvl w:val="0"/>
          <w:numId w:val="13"/>
        </w:numPr>
        <w:spacing w:line="360" w:lineRule="auto"/>
        <w:jc w:val="both"/>
        <w:rPr>
          <w:rFonts w:ascii="Arial" w:hAnsi="Arial" w:cs="Arial"/>
          <w:b/>
          <w:sz w:val="22"/>
          <w:szCs w:val="22"/>
        </w:rPr>
      </w:pPr>
      <w:r w:rsidRPr="007C2FDD">
        <w:rPr>
          <w:rFonts w:ascii="Arial" w:hAnsi="Arial" w:cs="Arial"/>
          <w:b/>
          <w:sz w:val="22"/>
          <w:szCs w:val="22"/>
        </w:rPr>
        <w:t>S</w:t>
      </w:r>
      <w:r w:rsidR="0025488C" w:rsidRPr="007C2FDD">
        <w:rPr>
          <w:rFonts w:ascii="Arial" w:hAnsi="Arial" w:cs="Arial"/>
          <w:b/>
          <w:sz w:val="22"/>
          <w:szCs w:val="22"/>
        </w:rPr>
        <w:t>ubs</w:t>
      </w:r>
      <w:r w:rsidRPr="007C2FDD">
        <w:rPr>
          <w:rFonts w:ascii="Arial" w:hAnsi="Arial" w:cs="Arial"/>
          <w:b/>
          <w:sz w:val="22"/>
          <w:szCs w:val="22"/>
        </w:rPr>
        <w:t>istema para la gestión de ayudas a catástrofes.</w:t>
      </w:r>
    </w:p>
    <w:p w14:paraId="6EB47A9F" w14:textId="77777777" w:rsidR="000378D8" w:rsidRPr="007C2FDD" w:rsidRDefault="000378D8" w:rsidP="006E66AD">
      <w:pPr>
        <w:spacing w:line="360" w:lineRule="auto"/>
        <w:contextualSpacing/>
        <w:jc w:val="both"/>
        <w:rPr>
          <w:rFonts w:ascii="Arial" w:hAnsi="Arial" w:cs="Arial"/>
          <w:sz w:val="22"/>
          <w:szCs w:val="22"/>
        </w:rPr>
      </w:pPr>
    </w:p>
    <w:p w14:paraId="08A3FD24" w14:textId="215C13C0" w:rsidR="00AD33B8" w:rsidRPr="007C2FDD" w:rsidRDefault="00AD33B8" w:rsidP="006E66AD">
      <w:pPr>
        <w:spacing w:line="360" w:lineRule="auto"/>
        <w:contextualSpacing/>
        <w:jc w:val="both"/>
        <w:rPr>
          <w:rFonts w:ascii="Arial" w:hAnsi="Arial" w:cs="Arial"/>
          <w:sz w:val="22"/>
          <w:szCs w:val="22"/>
        </w:rPr>
      </w:pPr>
      <w:r w:rsidRPr="007C2FDD">
        <w:rPr>
          <w:rFonts w:ascii="Arial" w:hAnsi="Arial" w:cs="Arial"/>
          <w:sz w:val="22"/>
          <w:szCs w:val="22"/>
        </w:rPr>
        <w:t xml:space="preserve">El objetivo de este </w:t>
      </w:r>
      <w:r w:rsidR="0025488C" w:rsidRPr="007C2FDD">
        <w:rPr>
          <w:rFonts w:ascii="Arial" w:hAnsi="Arial" w:cs="Arial"/>
          <w:sz w:val="22"/>
          <w:szCs w:val="22"/>
        </w:rPr>
        <w:t>módulo</w:t>
      </w:r>
      <w:r w:rsidRPr="007C2FDD">
        <w:rPr>
          <w:rFonts w:ascii="Arial" w:hAnsi="Arial" w:cs="Arial"/>
          <w:sz w:val="22"/>
          <w:szCs w:val="22"/>
        </w:rPr>
        <w:t xml:space="preserve"> es </w:t>
      </w:r>
      <w:r w:rsidR="0025488C" w:rsidRPr="007C2FDD">
        <w:rPr>
          <w:rFonts w:ascii="Arial" w:hAnsi="Arial" w:cs="Arial"/>
          <w:sz w:val="22"/>
          <w:szCs w:val="22"/>
        </w:rPr>
        <w:t xml:space="preserve">desarrollar </w:t>
      </w:r>
      <w:r w:rsidRPr="007C2FDD">
        <w:rPr>
          <w:rFonts w:ascii="Arial" w:hAnsi="Arial" w:cs="Arial"/>
          <w:sz w:val="22"/>
          <w:szCs w:val="22"/>
        </w:rPr>
        <w:t>un sistema de gestión de ayudas de catástrofes que permita la tramitación electrónica de las solicitudes de subvenciones por daños en infraestructuras municipales y red viaria a consecuencia de inundaciones y otros efectos de los temporales de lluvia, nieve y viento.  </w:t>
      </w:r>
    </w:p>
    <w:p w14:paraId="3F2E267B" w14:textId="28956707" w:rsidR="00AD33B8" w:rsidRPr="007C2FDD" w:rsidRDefault="00AD33B8" w:rsidP="006E66AD">
      <w:pPr>
        <w:spacing w:line="360" w:lineRule="auto"/>
        <w:contextualSpacing/>
        <w:jc w:val="both"/>
        <w:rPr>
          <w:rFonts w:ascii="Arial" w:hAnsi="Arial" w:cs="Arial"/>
          <w:sz w:val="22"/>
          <w:szCs w:val="22"/>
        </w:rPr>
      </w:pPr>
      <w:r w:rsidRPr="007C2FDD">
        <w:rPr>
          <w:rFonts w:ascii="Arial" w:hAnsi="Arial" w:cs="Arial"/>
          <w:sz w:val="22"/>
          <w:szCs w:val="22"/>
        </w:rPr>
        <w:t xml:space="preserve">Se deberá disponer de un sistema de configuración de criterios para la valoración de las solicitudes, de manera que mediante reglas puedan evaluarse las distintas convocatorias sin necesidad de aplicaciones ad-hoc o modificaciones de </w:t>
      </w:r>
      <w:r w:rsidR="00702EF7" w:rsidRPr="007C2FDD">
        <w:rPr>
          <w:rFonts w:ascii="Arial" w:hAnsi="Arial" w:cs="Arial"/>
          <w:sz w:val="22"/>
          <w:szCs w:val="22"/>
        </w:rPr>
        <w:t>estas</w:t>
      </w:r>
      <w:r w:rsidRPr="007C2FDD">
        <w:rPr>
          <w:rFonts w:ascii="Arial" w:hAnsi="Arial" w:cs="Arial"/>
          <w:sz w:val="22"/>
          <w:szCs w:val="22"/>
        </w:rPr>
        <w:t>.  </w:t>
      </w:r>
    </w:p>
    <w:p w14:paraId="20CB6C1D" w14:textId="2EA777DC" w:rsidR="00AD33B8" w:rsidRPr="007C2FDD" w:rsidRDefault="00AD33B8" w:rsidP="006E66AD">
      <w:pPr>
        <w:spacing w:line="360" w:lineRule="auto"/>
        <w:contextualSpacing/>
        <w:jc w:val="both"/>
        <w:rPr>
          <w:rFonts w:ascii="Arial" w:hAnsi="Arial" w:cs="Arial"/>
          <w:sz w:val="22"/>
          <w:szCs w:val="22"/>
        </w:rPr>
      </w:pPr>
      <w:r w:rsidRPr="007C2FDD">
        <w:rPr>
          <w:rFonts w:ascii="Arial" w:hAnsi="Arial" w:cs="Arial"/>
          <w:sz w:val="22"/>
          <w:szCs w:val="22"/>
        </w:rPr>
        <w:t> El sistema deberá disponer de la interoperabilidad necesaria para poder enviar y recibir información con el resto de los organismos involucrados.  Asimismo, existirá un módulo de informes y de análisis para explotar la información convenientemente.  </w:t>
      </w:r>
    </w:p>
    <w:p w14:paraId="69ADF502" w14:textId="0BF71E7A" w:rsidR="00702EF7" w:rsidRPr="007C2FDD" w:rsidRDefault="00702EF7" w:rsidP="006E66AD">
      <w:pPr>
        <w:spacing w:line="360" w:lineRule="auto"/>
        <w:contextualSpacing/>
        <w:jc w:val="both"/>
        <w:rPr>
          <w:rFonts w:ascii="Arial" w:hAnsi="Arial" w:cs="Arial"/>
          <w:sz w:val="22"/>
          <w:szCs w:val="22"/>
        </w:rPr>
      </w:pPr>
      <w:r w:rsidRPr="007C2FDD">
        <w:rPr>
          <w:rFonts w:ascii="Arial" w:hAnsi="Arial" w:cs="Arial"/>
          <w:sz w:val="22"/>
          <w:szCs w:val="22"/>
        </w:rPr>
        <w:t>El sistema deberá satisfacer los siguientes requisitos:</w:t>
      </w:r>
    </w:p>
    <w:p w14:paraId="2C9242E7" w14:textId="47C8AFBD" w:rsidR="00AD33B8" w:rsidRPr="007C2FDD" w:rsidRDefault="00AD33B8"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Presentación solicitudes</w:t>
      </w:r>
      <w:r w:rsidR="00702EF7" w:rsidRPr="007C2FDD">
        <w:rPr>
          <w:rFonts w:ascii="Arial" w:hAnsi="Arial" w:cs="Arial"/>
          <w:sz w:val="22"/>
          <w:szCs w:val="22"/>
        </w:rPr>
        <w:t xml:space="preserve">. </w:t>
      </w:r>
      <w:r w:rsidRPr="007C2FDD">
        <w:rPr>
          <w:rFonts w:ascii="Arial" w:hAnsi="Arial" w:cs="Arial"/>
          <w:sz w:val="22"/>
          <w:szCs w:val="22"/>
        </w:rPr>
        <w:t>La presentación de solicitudes de estos proyectos se debe de realizar por los Ayuntamientos, mancomunidades, las Diputaciones Provinciales, Cabildos y Consejos Insulares interesados y en su caso, Comunidades Autónomas Uniprovinciales en el plazo q</w:t>
      </w:r>
      <w:r w:rsidR="001A38E0" w:rsidRPr="007C2FDD">
        <w:rPr>
          <w:rFonts w:ascii="Arial" w:hAnsi="Arial" w:cs="Arial"/>
          <w:sz w:val="22"/>
          <w:szCs w:val="22"/>
        </w:rPr>
        <w:t>ue</w:t>
      </w:r>
      <w:r w:rsidRPr="007C2FDD">
        <w:rPr>
          <w:rFonts w:ascii="Arial" w:hAnsi="Arial" w:cs="Arial"/>
          <w:sz w:val="22"/>
          <w:szCs w:val="22"/>
        </w:rPr>
        <w:t xml:space="preserve"> se indique en la convocatoria. Estas solicitudes estarán </w:t>
      </w:r>
      <w:r w:rsidRPr="007C2FDD">
        <w:rPr>
          <w:rFonts w:ascii="Arial" w:hAnsi="Arial" w:cs="Arial"/>
          <w:sz w:val="22"/>
          <w:szCs w:val="22"/>
        </w:rPr>
        <w:lastRenderedPageBreak/>
        <w:t>dirigidas a la Subdelegación o Delegaciones del Gobierno correspondiente, CCAA, uniprovinciales.   </w:t>
      </w:r>
    </w:p>
    <w:p w14:paraId="3ED2CEF3" w14:textId="577062A3" w:rsidR="00AD33B8" w:rsidRPr="007C2FDD" w:rsidRDefault="00AD33B8" w:rsidP="006E66AD">
      <w:pPr>
        <w:pStyle w:val="Prrafodelista"/>
        <w:numPr>
          <w:ilvl w:val="0"/>
          <w:numId w:val="11"/>
        </w:numPr>
        <w:spacing w:after="120" w:line="360" w:lineRule="auto"/>
        <w:ind w:left="360"/>
        <w:jc w:val="both"/>
        <w:rPr>
          <w:rFonts w:ascii="Arial" w:hAnsi="Arial" w:cs="Arial"/>
          <w:sz w:val="22"/>
          <w:szCs w:val="22"/>
        </w:rPr>
      </w:pPr>
      <w:r w:rsidRPr="007C2FDD">
        <w:rPr>
          <w:rFonts w:ascii="Arial" w:hAnsi="Arial" w:cs="Arial"/>
          <w:sz w:val="22"/>
          <w:szCs w:val="22"/>
        </w:rPr>
        <w:t>Gestión y asignación de solicitudes</w:t>
      </w:r>
      <w:r w:rsidR="00702EF7" w:rsidRPr="007C2FDD">
        <w:rPr>
          <w:rFonts w:ascii="Arial" w:hAnsi="Arial" w:cs="Arial"/>
          <w:sz w:val="22"/>
          <w:szCs w:val="22"/>
        </w:rPr>
        <w:t xml:space="preserve">.  </w:t>
      </w:r>
      <w:r w:rsidRPr="007C2FDD">
        <w:rPr>
          <w:rFonts w:ascii="Arial" w:hAnsi="Arial" w:cs="Arial"/>
          <w:sz w:val="22"/>
          <w:szCs w:val="22"/>
        </w:rPr>
        <w:t>Las Subdelegaciones o Delegaciones de Gobierno, según proceda, remitirán a la Dirección General de Cooperación Local del Ministerio de Política Territorial, a través de la aplicación informática creada al efecto, la relación cuantificada de los proyectos valorados que sean susceptibles de recibir subvención, mediante un modelo definido denominado anexo I. </w:t>
      </w:r>
    </w:p>
    <w:p w14:paraId="385A2057" w14:textId="3FD0EAB0" w:rsidR="00AD33B8" w:rsidRPr="007C2FDD" w:rsidRDefault="00AD33B8" w:rsidP="006E66AD">
      <w:pPr>
        <w:pStyle w:val="paragraph"/>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El Director General de Cooperación Local, por delegación del Secretario de Estado, asignará las subvenciones previa comprobación con lo establecido (existen cuantías y límites en cuanto a la subvención, la del Estado será de hasta el 50 por ciento del importe de las obras, el resto del importe de las obras deberá financiarse mediante aportaciones de los Ayuntamientos afectados, mediante las subvenciones que puedan conceder las Diputaciones Provinciales y las Comunidades Autónomas, en atención al ámbito territorial de cada entidad, o de cualesquiera otra Entidad pública o privada).  </w:t>
      </w:r>
    </w:p>
    <w:p w14:paraId="74976ED6" w14:textId="2A9DDE59" w:rsidR="00AD33B8" w:rsidRPr="007C2FDD" w:rsidRDefault="00AD33B8" w:rsidP="006E66AD">
      <w:pPr>
        <w:pStyle w:val="paragraph"/>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Una vez resuelta la asignación de ayudas, la aplicación se utilizará para el seguimiento y control de las Subvenciones concedidas. </w:t>
      </w:r>
    </w:p>
    <w:p w14:paraId="708401A6" w14:textId="6EAA717C" w:rsidR="00AD33B8" w:rsidRPr="007C2FDD" w:rsidRDefault="00AD33B8" w:rsidP="006E66AD">
      <w:pPr>
        <w:pStyle w:val="paragraph"/>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Las Diputaciones Provinciales, los Cabildos, Consejos y las Comunidades Autónomas Uniprovinciales interesadas elaborarán y aprobarán un Programa de financiación, detallado para todas las obras de su respectivo ámbito territorial, en que se especificarán todos los agentes de financiación y el importe de sus respectivas aportaciones hasta la cobertura total del proyecto, según modelo definido consta como anexo II. </w:t>
      </w:r>
    </w:p>
    <w:p w14:paraId="13402B87" w14:textId="2E0441F7" w:rsidR="00AD33B8" w:rsidRPr="007C2FDD" w:rsidRDefault="00AD33B8" w:rsidP="006E66AD">
      <w:pPr>
        <w:pStyle w:val="paragraph"/>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Dicho Programa de financiación será remitido por las entidades anteriores a la Dirección General de Cooperación Local, desde que ésta le haya notificado la concesión de las subvenciones. Con base a dicho Programa de financiación, el Ministerio librará a las Diputaciones Provinciales, los Cabildos, Consejos y a las Comunidades Autónomas Uniprovinciales, la totalidad de la subvención asignada a cada obra. Dichas entidades deberán presentar en la Dirección General de Cooperación Local la correspondiente carta de pago en el plazo de diez días desde su realización. </w:t>
      </w:r>
    </w:p>
    <w:p w14:paraId="1FD29504" w14:textId="236B525D" w:rsidR="00AD33B8" w:rsidRPr="007C2FDD" w:rsidRDefault="00AD33B8" w:rsidP="006E66AD">
      <w:pPr>
        <w:pStyle w:val="paragraph"/>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Los proyectos subvencionados deben quedar totalmente terminados en el plazo de un año a contar desde la fecha de libramiento de la subvención, es obligatorio que los beneficiarios den cuenta al menos trimestralmente del estado de la ejecución del proyecto utilizando el anexo definido como III y remitir las posibles readaptaciones del programa de financiación del proyecto. También comunicarán los remanentes generados en las adjudicaciones o anulaciones para proceder a la devolución que corresponda.  </w:t>
      </w:r>
    </w:p>
    <w:p w14:paraId="6CAB6C0E" w14:textId="25FEF8BF" w:rsidR="00AD33B8" w:rsidRPr="007C2FDD" w:rsidRDefault="00AD33B8" w:rsidP="006E66AD">
      <w:pPr>
        <w:pStyle w:val="paragraph"/>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lastRenderedPageBreak/>
        <w:t>Los plazos de ejecución y liquidación de proyectos podrán ser ampliados por la DGCL de oficio o a instancia de los interesados según causas de fuerza mayor que así lo aconsejen. Se procederá al reintegro de las subvenciones junto con los intereses de demora desde el momento de su pago en os supuestos previstos en la ley General de Subvenciones. </w:t>
      </w:r>
    </w:p>
    <w:p w14:paraId="1E483B8D" w14:textId="4D85F00A" w:rsidR="00AD33B8" w:rsidRPr="007C2FDD" w:rsidRDefault="00AD33B8" w:rsidP="006E66AD">
      <w:pPr>
        <w:pStyle w:val="paragraph"/>
        <w:numPr>
          <w:ilvl w:val="0"/>
          <w:numId w:val="11"/>
        </w:numPr>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 xml:space="preserve">Aplicar </w:t>
      </w:r>
      <w:r w:rsidR="00702EF7" w:rsidRPr="007C2FDD">
        <w:rPr>
          <w:rFonts w:ascii="Arial" w:hAnsi="Arial" w:cs="Arial"/>
          <w:sz w:val="22"/>
          <w:szCs w:val="22"/>
          <w:lang w:val="es-ES_tradnl"/>
        </w:rPr>
        <w:t>el Esquema Nacional de Interoperabilidad (</w:t>
      </w:r>
      <w:r w:rsidRPr="007C2FDD">
        <w:rPr>
          <w:rFonts w:ascii="Arial" w:hAnsi="Arial" w:cs="Arial"/>
          <w:sz w:val="22"/>
          <w:szCs w:val="22"/>
          <w:lang w:val="es-ES_tradnl"/>
        </w:rPr>
        <w:t>ENI</w:t>
      </w:r>
      <w:r w:rsidR="00702EF7" w:rsidRPr="007C2FDD">
        <w:rPr>
          <w:rFonts w:ascii="Arial" w:hAnsi="Arial" w:cs="Arial"/>
          <w:sz w:val="22"/>
          <w:szCs w:val="22"/>
          <w:lang w:val="es-ES_tradnl"/>
        </w:rPr>
        <w:t>)</w:t>
      </w:r>
      <w:r w:rsidRPr="007C2FDD">
        <w:rPr>
          <w:rFonts w:ascii="Arial" w:hAnsi="Arial" w:cs="Arial"/>
          <w:sz w:val="22"/>
          <w:szCs w:val="22"/>
          <w:lang w:val="es-ES_tradnl"/>
        </w:rPr>
        <w:t xml:space="preserve"> a documentos y expedientes</w:t>
      </w:r>
      <w:r w:rsidR="00702EF7" w:rsidRPr="007C2FDD">
        <w:rPr>
          <w:rFonts w:ascii="Arial" w:hAnsi="Arial" w:cs="Arial"/>
          <w:sz w:val="22"/>
          <w:szCs w:val="22"/>
          <w:lang w:val="es-ES_tradnl"/>
        </w:rPr>
        <w:t xml:space="preserve">. </w:t>
      </w:r>
      <w:r w:rsidRPr="007C2FDD">
        <w:rPr>
          <w:rFonts w:ascii="Arial" w:hAnsi="Arial" w:cs="Arial"/>
          <w:sz w:val="22"/>
          <w:szCs w:val="22"/>
          <w:lang w:val="es-ES_tradnl"/>
        </w:rPr>
        <w:t>El nuevo sistema incluirá en su proceso de importación</w:t>
      </w:r>
      <w:r w:rsidR="00702EF7" w:rsidRPr="007C2FDD">
        <w:rPr>
          <w:rFonts w:ascii="Arial" w:hAnsi="Arial" w:cs="Arial"/>
          <w:sz w:val="22"/>
          <w:szCs w:val="22"/>
          <w:lang w:val="es-ES_tradnl"/>
        </w:rPr>
        <w:t xml:space="preserve"> </w:t>
      </w:r>
      <w:r w:rsidRPr="007C2FDD">
        <w:rPr>
          <w:rFonts w:ascii="Arial" w:hAnsi="Arial" w:cs="Arial"/>
          <w:sz w:val="22"/>
          <w:szCs w:val="22"/>
          <w:lang w:val="es-ES_tradnl"/>
        </w:rPr>
        <w:t>las N</w:t>
      </w:r>
      <w:r w:rsidR="00702EF7" w:rsidRPr="007C2FDD">
        <w:rPr>
          <w:rFonts w:ascii="Arial" w:hAnsi="Arial" w:cs="Arial"/>
          <w:sz w:val="22"/>
          <w:szCs w:val="22"/>
          <w:lang w:val="es-ES_tradnl"/>
        </w:rPr>
        <w:t>otas Técnicas de Interoperabilidad (N</w:t>
      </w:r>
      <w:r w:rsidRPr="007C2FDD">
        <w:rPr>
          <w:rFonts w:ascii="Arial" w:hAnsi="Arial" w:cs="Arial"/>
          <w:sz w:val="22"/>
          <w:szCs w:val="22"/>
          <w:lang w:val="es-ES_tradnl"/>
        </w:rPr>
        <w:t>TI</w:t>
      </w:r>
      <w:r w:rsidR="00702EF7" w:rsidRPr="007C2FDD">
        <w:rPr>
          <w:rFonts w:ascii="Arial" w:hAnsi="Arial" w:cs="Arial"/>
          <w:sz w:val="22"/>
          <w:szCs w:val="22"/>
          <w:lang w:val="es-ES_tradnl"/>
        </w:rPr>
        <w:t>)</w:t>
      </w:r>
      <w:r w:rsidRPr="007C2FDD">
        <w:rPr>
          <w:rFonts w:ascii="Arial" w:hAnsi="Arial" w:cs="Arial"/>
          <w:sz w:val="22"/>
          <w:szCs w:val="22"/>
          <w:lang w:val="es-ES_tradnl"/>
        </w:rPr>
        <w:t> de documento y expediente electrónico para obtener documentos y expedientes electrónicos según el ENI.  </w:t>
      </w:r>
    </w:p>
    <w:p w14:paraId="0E5EE630" w14:textId="6291055C" w:rsidR="00AD33B8" w:rsidRPr="007C2FDD" w:rsidRDefault="00AD33B8" w:rsidP="006E66AD">
      <w:pPr>
        <w:pStyle w:val="paragraph"/>
        <w:numPr>
          <w:ilvl w:val="0"/>
          <w:numId w:val="11"/>
        </w:numPr>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Gestión del pago</w:t>
      </w:r>
      <w:r w:rsidR="00702EF7" w:rsidRPr="007C2FDD">
        <w:rPr>
          <w:rFonts w:ascii="Arial" w:hAnsi="Arial" w:cs="Arial"/>
          <w:sz w:val="22"/>
          <w:szCs w:val="22"/>
          <w:lang w:val="es-ES_tradnl"/>
        </w:rPr>
        <w:t>. En lo referente a la g</w:t>
      </w:r>
      <w:r w:rsidRPr="007C2FDD">
        <w:rPr>
          <w:rFonts w:ascii="Arial" w:hAnsi="Arial" w:cs="Arial"/>
          <w:sz w:val="22"/>
          <w:szCs w:val="22"/>
          <w:lang w:val="es-ES_tradnl"/>
        </w:rPr>
        <w:t>eneración del documento a incluir en el pago</w:t>
      </w:r>
      <w:r w:rsidR="00702EF7" w:rsidRPr="007C2FDD">
        <w:rPr>
          <w:rFonts w:ascii="Arial" w:hAnsi="Arial" w:cs="Arial"/>
          <w:sz w:val="22"/>
          <w:szCs w:val="22"/>
          <w:lang w:val="es-ES_tradnl"/>
        </w:rPr>
        <w:t>, l</w:t>
      </w:r>
      <w:r w:rsidRPr="007C2FDD">
        <w:rPr>
          <w:rFonts w:ascii="Arial" w:hAnsi="Arial" w:cs="Arial"/>
          <w:sz w:val="22"/>
          <w:szCs w:val="22"/>
          <w:lang w:val="es-ES_tradnl"/>
        </w:rPr>
        <w:t>a aplicación debe</w:t>
      </w:r>
      <w:r w:rsidR="00702EF7" w:rsidRPr="007C2FDD">
        <w:rPr>
          <w:rFonts w:ascii="Arial" w:hAnsi="Arial" w:cs="Arial"/>
          <w:sz w:val="22"/>
          <w:szCs w:val="22"/>
          <w:lang w:val="es-ES_tradnl"/>
        </w:rPr>
        <w:t>rá</w:t>
      </w:r>
      <w:r w:rsidRPr="007C2FDD">
        <w:rPr>
          <w:rFonts w:ascii="Arial" w:hAnsi="Arial" w:cs="Arial"/>
          <w:sz w:val="22"/>
          <w:szCs w:val="22"/>
          <w:lang w:val="es-ES_tradnl"/>
        </w:rPr>
        <w:t xml:space="preserve"> calcular el importe </w:t>
      </w:r>
      <w:r w:rsidR="00702EF7" w:rsidRPr="007C2FDD">
        <w:rPr>
          <w:rFonts w:ascii="Arial" w:hAnsi="Arial" w:cs="Arial"/>
          <w:sz w:val="22"/>
          <w:szCs w:val="22"/>
          <w:lang w:val="es-ES_tradnl"/>
        </w:rPr>
        <w:t>correspondiente</w:t>
      </w:r>
      <w:r w:rsidRPr="007C2FDD">
        <w:rPr>
          <w:rFonts w:ascii="Arial" w:hAnsi="Arial" w:cs="Arial"/>
          <w:sz w:val="22"/>
          <w:szCs w:val="22"/>
          <w:lang w:val="es-ES_tradnl"/>
        </w:rPr>
        <w:t xml:space="preserve"> (85% anexo II, 15% anexo III).</w:t>
      </w:r>
      <w:r w:rsidR="00702EF7" w:rsidRPr="007C2FDD">
        <w:rPr>
          <w:rFonts w:ascii="Arial" w:hAnsi="Arial" w:cs="Arial"/>
          <w:sz w:val="22"/>
          <w:szCs w:val="22"/>
          <w:lang w:val="es-ES_tradnl"/>
        </w:rPr>
        <w:t xml:space="preserve"> La t</w:t>
      </w:r>
      <w:r w:rsidRPr="007C2FDD">
        <w:rPr>
          <w:rFonts w:ascii="Arial" w:hAnsi="Arial" w:cs="Arial"/>
          <w:sz w:val="22"/>
          <w:szCs w:val="22"/>
          <w:lang w:val="es-ES_tradnl"/>
        </w:rPr>
        <w:t xml:space="preserve">ramitación del pago </w:t>
      </w:r>
      <w:r w:rsidR="00702EF7" w:rsidRPr="007C2FDD">
        <w:rPr>
          <w:rFonts w:ascii="Arial" w:hAnsi="Arial" w:cs="Arial"/>
          <w:sz w:val="22"/>
          <w:szCs w:val="22"/>
          <w:lang w:val="es-ES_tradnl"/>
        </w:rPr>
        <w:t>se realizará a</w:t>
      </w:r>
      <w:r w:rsidRPr="007C2FDD">
        <w:rPr>
          <w:rFonts w:ascii="Arial" w:hAnsi="Arial" w:cs="Arial"/>
          <w:sz w:val="22"/>
          <w:szCs w:val="22"/>
          <w:lang w:val="es-ES_tradnl"/>
        </w:rPr>
        <w:t xml:space="preserve"> través de Servicio Web de</w:t>
      </w:r>
      <w:r w:rsidR="00702EF7" w:rsidRPr="007C2FDD">
        <w:rPr>
          <w:rFonts w:ascii="Arial" w:hAnsi="Arial" w:cs="Arial"/>
          <w:sz w:val="22"/>
          <w:szCs w:val="22"/>
          <w:lang w:val="es-ES_tradnl"/>
        </w:rPr>
        <w:t>l sistema</w:t>
      </w:r>
      <w:r w:rsidRPr="007C2FDD">
        <w:rPr>
          <w:rFonts w:ascii="Arial" w:hAnsi="Arial" w:cs="Arial"/>
          <w:sz w:val="22"/>
          <w:szCs w:val="22"/>
          <w:lang w:val="es-ES_tradnl"/>
        </w:rPr>
        <w:t xml:space="preserve"> SOROLLA </w:t>
      </w:r>
      <w:r w:rsidR="00702EF7" w:rsidRPr="007C2FDD">
        <w:rPr>
          <w:rFonts w:ascii="Arial" w:hAnsi="Arial" w:cs="Arial"/>
          <w:sz w:val="22"/>
          <w:szCs w:val="22"/>
          <w:lang w:val="es-ES_tradnl"/>
        </w:rPr>
        <w:t>de la Intervención General de la Administración del Estado (IGAE).</w:t>
      </w:r>
    </w:p>
    <w:p w14:paraId="2E3AA991" w14:textId="22C77747" w:rsidR="00702EF7" w:rsidRPr="007C2FDD" w:rsidRDefault="00702EF7" w:rsidP="006E66AD">
      <w:pPr>
        <w:pStyle w:val="paragraph"/>
        <w:numPr>
          <w:ilvl w:val="0"/>
          <w:numId w:val="11"/>
        </w:numPr>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Archivado. El nuevo sistema se integrará con el sistema Archive y la información necesaria (serie documental, identificación SIA, etc.) para poder enviar los expedientes a Archive. </w:t>
      </w:r>
    </w:p>
    <w:p w14:paraId="1B87E789" w14:textId="2823321C" w:rsidR="00702EF7" w:rsidRPr="007C2FDD" w:rsidRDefault="00702EF7" w:rsidP="006E66AD">
      <w:pPr>
        <w:pStyle w:val="paragraph"/>
        <w:numPr>
          <w:ilvl w:val="0"/>
          <w:numId w:val="11"/>
        </w:numPr>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Integración con aplicaciones de terceros. Envío de la información a la aplicación a las aplicaciones u organismos correspondientes (IGAE, Hacienda, etc.)</w:t>
      </w:r>
      <w:r w:rsidR="00EC149B">
        <w:rPr>
          <w:rFonts w:ascii="Arial" w:hAnsi="Arial" w:cs="Arial"/>
          <w:sz w:val="22"/>
          <w:szCs w:val="22"/>
          <w:lang w:val="es-ES_tradnl"/>
        </w:rPr>
        <w:t>.</w:t>
      </w:r>
    </w:p>
    <w:p w14:paraId="6FB505C0" w14:textId="77777777" w:rsidR="00702EF7" w:rsidRPr="007C2FDD" w:rsidRDefault="00702EF7" w:rsidP="006E66AD">
      <w:pPr>
        <w:pStyle w:val="paragraph"/>
        <w:numPr>
          <w:ilvl w:val="0"/>
          <w:numId w:val="11"/>
        </w:numPr>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Módulo de búsqueda. Será necesario que el módulo de búsqueda sea capaz de filtrar por diferentes campos, como beneficiario, fecha, importe, etc. </w:t>
      </w:r>
    </w:p>
    <w:p w14:paraId="0EAA9336" w14:textId="5B080C14" w:rsidR="00702EF7" w:rsidRPr="007C2FDD" w:rsidRDefault="00702EF7" w:rsidP="006E66AD">
      <w:pPr>
        <w:pStyle w:val="paragraph"/>
        <w:numPr>
          <w:ilvl w:val="0"/>
          <w:numId w:val="11"/>
        </w:numPr>
        <w:spacing w:before="0" w:beforeAutospacing="0" w:after="120" w:afterAutospacing="0" w:line="360" w:lineRule="auto"/>
        <w:ind w:left="360"/>
        <w:jc w:val="both"/>
        <w:textAlignment w:val="baseline"/>
        <w:rPr>
          <w:rFonts w:ascii="Arial" w:hAnsi="Arial" w:cs="Arial"/>
          <w:sz w:val="22"/>
          <w:szCs w:val="22"/>
          <w:lang w:val="es-ES_tradnl"/>
        </w:rPr>
      </w:pPr>
      <w:r w:rsidRPr="007C2FDD">
        <w:rPr>
          <w:rFonts w:ascii="Arial" w:hAnsi="Arial" w:cs="Arial"/>
          <w:sz w:val="22"/>
          <w:szCs w:val="22"/>
          <w:lang w:val="es-ES_tradnl"/>
        </w:rPr>
        <w:t xml:space="preserve">Módulo de informes. La aplicación contará con un módulo de informes que permitirán obtener estadísticas y realizar el seguimiento de los principales indicadores, como, por ejemplo: expedientes por año, importes por beneficiario, </w:t>
      </w:r>
      <w:r w:rsidR="001A38E0" w:rsidRPr="007C2FDD">
        <w:rPr>
          <w:rFonts w:ascii="Arial" w:hAnsi="Arial" w:cs="Arial"/>
          <w:sz w:val="22"/>
          <w:szCs w:val="22"/>
          <w:lang w:val="es-ES_tradnl"/>
        </w:rPr>
        <w:t>etc.</w:t>
      </w:r>
      <w:r w:rsidRPr="007C2FDD">
        <w:rPr>
          <w:rFonts w:ascii="Arial" w:hAnsi="Arial" w:cs="Arial"/>
          <w:sz w:val="22"/>
          <w:szCs w:val="22"/>
          <w:lang w:val="es-ES_tradnl"/>
        </w:rPr>
        <w:t> </w:t>
      </w:r>
    </w:p>
    <w:p w14:paraId="2F0FF256" w14:textId="77777777" w:rsidR="00317687" w:rsidRPr="007C2FDD" w:rsidRDefault="00317687" w:rsidP="006E66AD">
      <w:pPr>
        <w:spacing w:line="360" w:lineRule="auto"/>
        <w:rPr>
          <w:rFonts w:ascii="Arial" w:hAnsi="Arial" w:cs="Arial"/>
          <w:sz w:val="22"/>
          <w:szCs w:val="22"/>
        </w:rPr>
      </w:pPr>
    </w:p>
    <w:p w14:paraId="0F985ED9" w14:textId="14460BDB" w:rsidR="00F729CC" w:rsidRPr="007C2FDD" w:rsidRDefault="00F729CC" w:rsidP="006E66AD">
      <w:pPr>
        <w:spacing w:line="360" w:lineRule="auto"/>
        <w:ind w:right="23"/>
        <w:jc w:val="both"/>
        <w:rPr>
          <w:rFonts w:ascii="Arial" w:hAnsi="Arial" w:cs="Arial"/>
          <w:b/>
          <w:sz w:val="22"/>
          <w:szCs w:val="22"/>
        </w:rPr>
      </w:pPr>
      <w:r w:rsidRPr="007C2FDD">
        <w:rPr>
          <w:rFonts w:ascii="Arial" w:hAnsi="Arial" w:cs="Arial"/>
          <w:b/>
          <w:sz w:val="22"/>
          <w:szCs w:val="22"/>
        </w:rPr>
        <w:t>4.1.</w:t>
      </w:r>
      <w:r w:rsidR="0025488C" w:rsidRPr="007C2FDD">
        <w:rPr>
          <w:rFonts w:ascii="Arial" w:hAnsi="Arial" w:cs="Arial"/>
          <w:b/>
          <w:sz w:val="22"/>
          <w:szCs w:val="22"/>
        </w:rPr>
        <w:t>3</w:t>
      </w:r>
      <w:r w:rsidRPr="007C2FDD">
        <w:rPr>
          <w:rFonts w:ascii="Arial" w:hAnsi="Arial" w:cs="Arial"/>
          <w:b/>
          <w:sz w:val="22"/>
          <w:szCs w:val="22"/>
        </w:rPr>
        <w:t xml:space="preserve"> Modernización de los sistemas de información del MPT.</w:t>
      </w:r>
    </w:p>
    <w:p w14:paraId="637B6AF8" w14:textId="77777777" w:rsidR="00F729CC" w:rsidRPr="007C2FDD" w:rsidRDefault="00F729CC" w:rsidP="006E66AD">
      <w:pPr>
        <w:pStyle w:val="Textoindependiente3"/>
        <w:pBdr>
          <w:bottom w:val="none" w:sz="0" w:space="0" w:color="auto"/>
        </w:pBdr>
        <w:spacing w:line="360" w:lineRule="auto"/>
        <w:rPr>
          <w:rFonts w:ascii="Arial" w:hAnsi="Arial" w:cs="Arial"/>
          <w:b w:val="0"/>
          <w:sz w:val="22"/>
          <w:szCs w:val="22"/>
          <w:lang w:val="es-ES_tradnl"/>
        </w:rPr>
      </w:pPr>
    </w:p>
    <w:p w14:paraId="626557ED" w14:textId="697E408A" w:rsidR="001D36DF" w:rsidRPr="007C2FDD" w:rsidRDefault="00F729CC" w:rsidP="006E66AD">
      <w:pPr>
        <w:spacing w:line="360" w:lineRule="auto"/>
        <w:contextualSpacing/>
        <w:jc w:val="both"/>
        <w:rPr>
          <w:rFonts w:ascii="Arial" w:hAnsi="Arial" w:cs="Arial"/>
          <w:sz w:val="22"/>
          <w:szCs w:val="22"/>
        </w:rPr>
      </w:pPr>
      <w:r w:rsidRPr="007C2FDD">
        <w:rPr>
          <w:rFonts w:ascii="Arial" w:hAnsi="Arial" w:cs="Arial"/>
          <w:sz w:val="22"/>
          <w:szCs w:val="22"/>
        </w:rPr>
        <w:t xml:space="preserve">Dentro de este ámbito se </w:t>
      </w:r>
      <w:r w:rsidR="001D36DF" w:rsidRPr="007C2FDD">
        <w:rPr>
          <w:rFonts w:ascii="Arial" w:hAnsi="Arial" w:cs="Arial"/>
          <w:sz w:val="22"/>
          <w:szCs w:val="22"/>
        </w:rPr>
        <w:t>llevará a cabo la modernización de los sistemas de información empleados por las Unidades que conforman los servicios centrales del departamento, con la finalidad de agilizar las actuaciones y lograr una mayor eficiencia en el desarrollo de sus funciones.</w:t>
      </w:r>
    </w:p>
    <w:p w14:paraId="2B7ED922" w14:textId="77777777" w:rsidR="001D36DF" w:rsidRPr="007C2FDD" w:rsidRDefault="001D36DF" w:rsidP="006E66AD">
      <w:pPr>
        <w:spacing w:line="360" w:lineRule="auto"/>
        <w:contextualSpacing/>
        <w:jc w:val="both"/>
        <w:rPr>
          <w:rFonts w:ascii="Arial" w:hAnsi="Arial" w:cs="Arial"/>
          <w:sz w:val="22"/>
          <w:szCs w:val="22"/>
        </w:rPr>
      </w:pPr>
    </w:p>
    <w:p w14:paraId="375832AF" w14:textId="694635A2" w:rsidR="001D36DF" w:rsidRPr="007C2FDD" w:rsidRDefault="001D36DF" w:rsidP="006E66AD">
      <w:pPr>
        <w:spacing w:line="360" w:lineRule="auto"/>
        <w:contextualSpacing/>
        <w:jc w:val="both"/>
        <w:rPr>
          <w:rFonts w:ascii="Arial" w:hAnsi="Arial" w:cs="Arial"/>
          <w:sz w:val="22"/>
          <w:szCs w:val="22"/>
        </w:rPr>
      </w:pPr>
      <w:r w:rsidRPr="007C2FDD">
        <w:rPr>
          <w:rFonts w:ascii="Arial" w:hAnsi="Arial" w:cs="Arial"/>
          <w:sz w:val="22"/>
          <w:szCs w:val="22"/>
        </w:rPr>
        <w:t xml:space="preserve">Con dicho objeto se modernizarán, por ejemplo, los sistemas dependientes de la Secretaría General de Coordinación Territorial, desarrollando un repositorio de información que </w:t>
      </w:r>
      <w:r w:rsidRPr="007C2FDD">
        <w:rPr>
          <w:rFonts w:ascii="Arial" w:hAnsi="Arial" w:cs="Arial"/>
          <w:sz w:val="22"/>
          <w:szCs w:val="22"/>
        </w:rPr>
        <w:lastRenderedPageBreak/>
        <w:t xml:space="preserve">albergue, de forma integrada, la información sobre legislación, traspasos y convenios de la Administración General del Estado con las Comunidades Autónomas y Entidades Locales. Dicho repositorio deberá posibilitar la optimización de dichas normas facilitando su acceso, además de proporcionar referencias cruzadas con respecto de otras normas, así como la obtención de información basada en el análisis y clasificación semántica de la normativa. </w:t>
      </w:r>
      <w:r w:rsidR="00CC394F" w:rsidRPr="007C2FDD">
        <w:rPr>
          <w:rFonts w:ascii="Arial" w:hAnsi="Arial" w:cs="Arial"/>
          <w:sz w:val="22"/>
          <w:szCs w:val="22"/>
        </w:rPr>
        <w:t xml:space="preserve">También con este objeto se modernizarán sistemas </w:t>
      </w:r>
      <w:r w:rsidR="003E7000" w:rsidRPr="007C2FDD">
        <w:rPr>
          <w:rFonts w:ascii="Arial" w:hAnsi="Arial" w:cs="Arial"/>
          <w:sz w:val="22"/>
          <w:szCs w:val="22"/>
        </w:rPr>
        <w:t>de información</w:t>
      </w:r>
      <w:r w:rsidR="00CC394F" w:rsidRPr="007C2FDD">
        <w:rPr>
          <w:rFonts w:ascii="Arial" w:hAnsi="Arial" w:cs="Arial"/>
          <w:sz w:val="22"/>
          <w:szCs w:val="22"/>
        </w:rPr>
        <w:t xml:space="preserve"> de carácter horizontal, como los empleados por la Subsecretaría del departamento.</w:t>
      </w:r>
    </w:p>
    <w:p w14:paraId="240E047D" w14:textId="77777777" w:rsidR="001D36DF" w:rsidRPr="00EC149B" w:rsidRDefault="001D36DF" w:rsidP="006E66AD">
      <w:pPr>
        <w:spacing w:line="360" w:lineRule="auto"/>
        <w:contextualSpacing/>
        <w:jc w:val="both"/>
        <w:rPr>
          <w:rFonts w:ascii="Arial" w:hAnsi="Arial" w:cs="Arial"/>
          <w:sz w:val="22"/>
          <w:szCs w:val="22"/>
        </w:rPr>
      </w:pPr>
    </w:p>
    <w:p w14:paraId="1377FD12" w14:textId="6951F6CF" w:rsidR="00BB510B" w:rsidRPr="006E66AD" w:rsidRDefault="00BB510B" w:rsidP="006046E6">
      <w:pPr>
        <w:spacing w:before="100"/>
        <w:jc w:val="both"/>
        <w:rPr>
          <w:rFonts w:ascii="Arial" w:hAnsi="Arial" w:cs="Arial"/>
          <w:b/>
          <w:sz w:val="22"/>
          <w:szCs w:val="22"/>
        </w:rPr>
      </w:pPr>
      <w:bookmarkStart w:id="5" w:name="_Toc83649660"/>
      <w:r w:rsidRPr="006E66AD">
        <w:rPr>
          <w:rFonts w:ascii="Arial" w:hAnsi="Arial" w:cs="Arial"/>
          <w:b/>
          <w:sz w:val="22"/>
          <w:szCs w:val="22"/>
        </w:rPr>
        <w:t xml:space="preserve">5. </w:t>
      </w:r>
      <w:r w:rsidR="00EC149B" w:rsidRPr="006E66AD">
        <w:rPr>
          <w:rFonts w:ascii="Arial" w:hAnsi="Arial" w:cs="Arial"/>
          <w:b/>
          <w:sz w:val="22"/>
          <w:szCs w:val="22"/>
        </w:rPr>
        <w:t>COSTE DE LA INVERSIÓN Y DISTRIBUCIÓN ANUALIZADA</w:t>
      </w:r>
      <w:bookmarkEnd w:id="5"/>
    </w:p>
    <w:p w14:paraId="7D3469C3" w14:textId="43D7F2B9" w:rsidR="00BB510B" w:rsidRPr="00EC149B" w:rsidRDefault="00BB510B" w:rsidP="007C5301">
      <w:pPr>
        <w:spacing w:before="120" w:after="120" w:line="276" w:lineRule="auto"/>
        <w:ind w:left="426"/>
        <w:jc w:val="both"/>
        <w:rPr>
          <w:rFonts w:ascii="Arial" w:hAnsi="Arial" w:cs="Arial"/>
          <w:b/>
          <w:sz w:val="22"/>
          <w:szCs w:val="22"/>
        </w:rPr>
      </w:pPr>
    </w:p>
    <w:tbl>
      <w:tblPr>
        <w:tblStyle w:val="Tablaconcuadrcula"/>
        <w:tblW w:w="9634"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1958"/>
        <w:gridCol w:w="1037"/>
        <w:gridCol w:w="988"/>
        <w:gridCol w:w="987"/>
        <w:gridCol w:w="987"/>
        <w:gridCol w:w="987"/>
        <w:gridCol w:w="988"/>
        <w:gridCol w:w="953"/>
        <w:gridCol w:w="749"/>
      </w:tblGrid>
      <w:tr w:rsidR="00CC394F" w:rsidRPr="006046E6" w14:paraId="4330EE8A" w14:textId="77777777" w:rsidTr="00F535EE">
        <w:trPr>
          <w:trHeight w:val="337"/>
          <w:tblHeader/>
          <w:jc w:val="center"/>
        </w:trPr>
        <w:tc>
          <w:tcPr>
            <w:tcW w:w="1958" w:type="dxa"/>
            <w:vAlign w:val="center"/>
          </w:tcPr>
          <w:p w14:paraId="669D6217" w14:textId="77777777" w:rsidR="00CC394F" w:rsidRPr="006046E6" w:rsidRDefault="00CC394F" w:rsidP="007C5301">
            <w:pPr>
              <w:spacing w:before="120" w:after="120" w:line="276" w:lineRule="auto"/>
              <w:ind w:left="31"/>
              <w:jc w:val="center"/>
              <w:rPr>
                <w:rFonts w:asciiTheme="minorHAnsi" w:hAnsiTheme="minorHAnsi" w:cstheme="minorHAnsi"/>
                <w:sz w:val="22"/>
                <w:szCs w:val="22"/>
              </w:rPr>
            </w:pPr>
          </w:p>
        </w:tc>
        <w:tc>
          <w:tcPr>
            <w:tcW w:w="7676" w:type="dxa"/>
            <w:gridSpan w:val="8"/>
            <w:vAlign w:val="center"/>
          </w:tcPr>
          <w:p w14:paraId="344E8429" w14:textId="63EB540F" w:rsidR="00CC394F" w:rsidRPr="006046E6" w:rsidRDefault="00CC394F" w:rsidP="007C5301">
            <w:pPr>
              <w:spacing w:before="120" w:after="120" w:line="276" w:lineRule="auto"/>
              <w:ind w:left="-83"/>
              <w:jc w:val="center"/>
              <w:rPr>
                <w:rFonts w:asciiTheme="minorHAnsi" w:hAnsiTheme="minorHAnsi" w:cstheme="minorHAnsi"/>
                <w:b/>
                <w:sz w:val="22"/>
                <w:szCs w:val="22"/>
              </w:rPr>
            </w:pPr>
            <w:r w:rsidRPr="006046E6">
              <w:rPr>
                <w:rFonts w:asciiTheme="minorHAnsi" w:hAnsiTheme="minorHAnsi" w:cstheme="minorHAnsi"/>
                <w:b/>
                <w:sz w:val="22"/>
                <w:szCs w:val="22"/>
              </w:rPr>
              <w:t>Presupuesto (en miles de euros)</w:t>
            </w:r>
          </w:p>
        </w:tc>
      </w:tr>
      <w:tr w:rsidR="00BB510B" w:rsidRPr="006046E6" w14:paraId="0063A038" w14:textId="77777777" w:rsidTr="007C5301">
        <w:trPr>
          <w:trHeight w:val="337"/>
          <w:tblHeader/>
          <w:jc w:val="center"/>
        </w:trPr>
        <w:tc>
          <w:tcPr>
            <w:tcW w:w="1958" w:type="dxa"/>
            <w:vAlign w:val="center"/>
          </w:tcPr>
          <w:p w14:paraId="5ECA66F5" w14:textId="77777777" w:rsidR="00BB510B" w:rsidRPr="006046E6" w:rsidRDefault="00BB510B" w:rsidP="007C5301">
            <w:pPr>
              <w:spacing w:before="120" w:after="120" w:line="276" w:lineRule="auto"/>
              <w:ind w:left="31"/>
              <w:jc w:val="center"/>
              <w:rPr>
                <w:rFonts w:asciiTheme="minorHAnsi" w:hAnsiTheme="minorHAnsi" w:cstheme="minorHAnsi"/>
                <w:b/>
                <w:sz w:val="22"/>
                <w:szCs w:val="22"/>
              </w:rPr>
            </w:pPr>
            <w:r w:rsidRPr="006046E6">
              <w:rPr>
                <w:rFonts w:asciiTheme="minorHAnsi" w:hAnsiTheme="minorHAnsi" w:cstheme="minorHAnsi"/>
                <w:b/>
                <w:sz w:val="22"/>
                <w:szCs w:val="22"/>
              </w:rPr>
              <w:t>Periodificación</w:t>
            </w:r>
          </w:p>
        </w:tc>
        <w:tc>
          <w:tcPr>
            <w:tcW w:w="1037" w:type="dxa"/>
            <w:vAlign w:val="center"/>
          </w:tcPr>
          <w:p w14:paraId="15DCAE6E" w14:textId="77777777" w:rsidR="00BB510B" w:rsidRPr="006046E6" w:rsidRDefault="00BB510B" w:rsidP="007C5301">
            <w:pPr>
              <w:spacing w:before="120" w:after="120" w:line="276" w:lineRule="auto"/>
              <w:ind w:left="-83"/>
              <w:jc w:val="center"/>
              <w:rPr>
                <w:rFonts w:asciiTheme="minorHAnsi" w:hAnsiTheme="minorHAnsi" w:cstheme="minorHAnsi"/>
                <w:b/>
                <w:sz w:val="22"/>
                <w:szCs w:val="22"/>
              </w:rPr>
            </w:pPr>
            <w:r w:rsidRPr="006046E6">
              <w:rPr>
                <w:rFonts w:asciiTheme="minorHAnsi" w:hAnsiTheme="minorHAnsi" w:cstheme="minorHAnsi"/>
                <w:b/>
                <w:sz w:val="22"/>
                <w:szCs w:val="22"/>
              </w:rPr>
              <w:t>2020</w:t>
            </w:r>
          </w:p>
        </w:tc>
        <w:tc>
          <w:tcPr>
            <w:tcW w:w="988" w:type="dxa"/>
            <w:vAlign w:val="center"/>
          </w:tcPr>
          <w:p w14:paraId="4E1C7B3E" w14:textId="77777777" w:rsidR="00BB510B" w:rsidRPr="006046E6" w:rsidRDefault="00BB510B" w:rsidP="007C5301">
            <w:pPr>
              <w:spacing w:before="120" w:after="120" w:line="276" w:lineRule="auto"/>
              <w:ind w:left="-83"/>
              <w:jc w:val="center"/>
              <w:rPr>
                <w:rFonts w:asciiTheme="minorHAnsi" w:hAnsiTheme="minorHAnsi" w:cstheme="minorHAnsi"/>
                <w:b/>
                <w:sz w:val="22"/>
                <w:szCs w:val="22"/>
              </w:rPr>
            </w:pPr>
            <w:r w:rsidRPr="006046E6">
              <w:rPr>
                <w:rFonts w:asciiTheme="minorHAnsi" w:hAnsiTheme="minorHAnsi" w:cstheme="minorHAnsi"/>
                <w:b/>
                <w:sz w:val="22"/>
                <w:szCs w:val="22"/>
              </w:rPr>
              <w:t>2021</w:t>
            </w:r>
          </w:p>
        </w:tc>
        <w:tc>
          <w:tcPr>
            <w:tcW w:w="987" w:type="dxa"/>
            <w:vAlign w:val="center"/>
          </w:tcPr>
          <w:p w14:paraId="35B0C5BA" w14:textId="77777777" w:rsidR="00BB510B" w:rsidRPr="006046E6" w:rsidRDefault="00BB510B" w:rsidP="007C5301">
            <w:pPr>
              <w:spacing w:before="120" w:after="120" w:line="276" w:lineRule="auto"/>
              <w:ind w:left="-83"/>
              <w:jc w:val="center"/>
              <w:rPr>
                <w:rFonts w:asciiTheme="minorHAnsi" w:hAnsiTheme="minorHAnsi" w:cstheme="minorHAnsi"/>
                <w:b/>
                <w:sz w:val="22"/>
                <w:szCs w:val="22"/>
              </w:rPr>
            </w:pPr>
            <w:r w:rsidRPr="006046E6">
              <w:rPr>
                <w:rFonts w:asciiTheme="minorHAnsi" w:hAnsiTheme="minorHAnsi" w:cstheme="minorHAnsi"/>
                <w:b/>
                <w:sz w:val="22"/>
                <w:szCs w:val="22"/>
              </w:rPr>
              <w:t>2022</w:t>
            </w:r>
          </w:p>
        </w:tc>
        <w:tc>
          <w:tcPr>
            <w:tcW w:w="987" w:type="dxa"/>
            <w:vAlign w:val="center"/>
          </w:tcPr>
          <w:p w14:paraId="599E3FFE" w14:textId="77777777" w:rsidR="00BB510B" w:rsidRPr="006046E6" w:rsidRDefault="00BB510B" w:rsidP="007C5301">
            <w:pPr>
              <w:spacing w:before="120" w:after="120" w:line="276" w:lineRule="auto"/>
              <w:ind w:left="-83"/>
              <w:jc w:val="center"/>
              <w:rPr>
                <w:rFonts w:asciiTheme="minorHAnsi" w:hAnsiTheme="minorHAnsi" w:cstheme="minorHAnsi"/>
                <w:b/>
                <w:sz w:val="22"/>
                <w:szCs w:val="22"/>
              </w:rPr>
            </w:pPr>
            <w:r w:rsidRPr="006046E6">
              <w:rPr>
                <w:rFonts w:asciiTheme="minorHAnsi" w:hAnsiTheme="minorHAnsi" w:cstheme="minorHAnsi"/>
                <w:b/>
                <w:sz w:val="22"/>
                <w:szCs w:val="22"/>
              </w:rPr>
              <w:t>2023</w:t>
            </w:r>
          </w:p>
        </w:tc>
        <w:tc>
          <w:tcPr>
            <w:tcW w:w="987" w:type="dxa"/>
            <w:vAlign w:val="center"/>
          </w:tcPr>
          <w:p w14:paraId="2709E1CB" w14:textId="77777777" w:rsidR="00BB510B" w:rsidRPr="006046E6" w:rsidRDefault="00BB510B" w:rsidP="007C5301">
            <w:pPr>
              <w:spacing w:before="120" w:after="120" w:line="276" w:lineRule="auto"/>
              <w:ind w:left="-83"/>
              <w:jc w:val="center"/>
              <w:rPr>
                <w:rFonts w:asciiTheme="minorHAnsi" w:hAnsiTheme="minorHAnsi" w:cstheme="minorHAnsi"/>
                <w:b/>
                <w:sz w:val="22"/>
                <w:szCs w:val="22"/>
              </w:rPr>
            </w:pPr>
            <w:r w:rsidRPr="006046E6">
              <w:rPr>
                <w:rFonts w:asciiTheme="minorHAnsi" w:hAnsiTheme="minorHAnsi" w:cstheme="minorHAnsi"/>
                <w:b/>
                <w:sz w:val="22"/>
                <w:szCs w:val="22"/>
              </w:rPr>
              <w:t>2024</w:t>
            </w:r>
          </w:p>
        </w:tc>
        <w:tc>
          <w:tcPr>
            <w:tcW w:w="988" w:type="dxa"/>
            <w:vAlign w:val="center"/>
          </w:tcPr>
          <w:p w14:paraId="4127FF83" w14:textId="77777777" w:rsidR="00BB510B" w:rsidRPr="006046E6" w:rsidRDefault="00BB510B" w:rsidP="007C5301">
            <w:pPr>
              <w:spacing w:before="120" w:after="120" w:line="276" w:lineRule="auto"/>
              <w:ind w:left="-83"/>
              <w:jc w:val="center"/>
              <w:rPr>
                <w:rFonts w:asciiTheme="minorHAnsi" w:hAnsiTheme="minorHAnsi" w:cstheme="minorHAnsi"/>
                <w:b/>
                <w:sz w:val="22"/>
                <w:szCs w:val="22"/>
              </w:rPr>
            </w:pPr>
            <w:r w:rsidRPr="006046E6">
              <w:rPr>
                <w:rFonts w:asciiTheme="minorHAnsi" w:hAnsiTheme="minorHAnsi" w:cstheme="minorHAnsi"/>
                <w:b/>
                <w:sz w:val="22"/>
                <w:szCs w:val="22"/>
              </w:rPr>
              <w:t>2025</w:t>
            </w:r>
          </w:p>
        </w:tc>
        <w:tc>
          <w:tcPr>
            <w:tcW w:w="953" w:type="dxa"/>
            <w:vAlign w:val="center"/>
          </w:tcPr>
          <w:p w14:paraId="36822B78" w14:textId="77777777" w:rsidR="00BB510B" w:rsidRPr="006046E6" w:rsidRDefault="00BB510B" w:rsidP="007C5301">
            <w:pPr>
              <w:spacing w:before="120" w:after="120" w:line="276" w:lineRule="auto"/>
              <w:ind w:left="-83"/>
              <w:jc w:val="center"/>
              <w:rPr>
                <w:rFonts w:asciiTheme="minorHAnsi" w:hAnsiTheme="minorHAnsi" w:cstheme="minorHAnsi"/>
                <w:b/>
                <w:sz w:val="22"/>
                <w:szCs w:val="22"/>
              </w:rPr>
            </w:pPr>
            <w:r w:rsidRPr="006046E6">
              <w:rPr>
                <w:rFonts w:asciiTheme="minorHAnsi" w:hAnsiTheme="minorHAnsi" w:cstheme="minorHAnsi"/>
                <w:b/>
                <w:sz w:val="22"/>
                <w:szCs w:val="22"/>
              </w:rPr>
              <w:t>2026</w:t>
            </w:r>
          </w:p>
        </w:tc>
        <w:tc>
          <w:tcPr>
            <w:tcW w:w="749" w:type="dxa"/>
            <w:vAlign w:val="center"/>
          </w:tcPr>
          <w:p w14:paraId="3ACA5D21" w14:textId="77777777" w:rsidR="00BB510B" w:rsidRPr="006046E6" w:rsidRDefault="00BB510B" w:rsidP="007C5301">
            <w:pPr>
              <w:spacing w:before="120" w:after="120" w:line="276" w:lineRule="auto"/>
              <w:ind w:left="-83"/>
              <w:jc w:val="center"/>
              <w:rPr>
                <w:rFonts w:asciiTheme="minorHAnsi" w:hAnsiTheme="minorHAnsi" w:cstheme="minorHAnsi"/>
                <w:b/>
                <w:sz w:val="22"/>
                <w:szCs w:val="22"/>
              </w:rPr>
            </w:pPr>
            <w:r w:rsidRPr="006046E6">
              <w:rPr>
                <w:rFonts w:asciiTheme="minorHAnsi" w:hAnsiTheme="minorHAnsi" w:cstheme="minorHAnsi"/>
                <w:b/>
                <w:sz w:val="22"/>
                <w:szCs w:val="22"/>
              </w:rPr>
              <w:t>Total</w:t>
            </w:r>
          </w:p>
        </w:tc>
      </w:tr>
      <w:tr w:rsidR="00BB510B" w:rsidRPr="006046E6" w14:paraId="11E81862" w14:textId="77777777" w:rsidTr="007C5301">
        <w:trPr>
          <w:trHeight w:hRule="exact" w:val="909"/>
          <w:jc w:val="center"/>
        </w:trPr>
        <w:tc>
          <w:tcPr>
            <w:tcW w:w="1958" w:type="dxa"/>
            <w:vAlign w:val="center"/>
          </w:tcPr>
          <w:p w14:paraId="09064709" w14:textId="77777777" w:rsidR="00BB510B" w:rsidRPr="006046E6" w:rsidRDefault="00BB510B" w:rsidP="007C5301">
            <w:pPr>
              <w:spacing w:before="120" w:after="120" w:line="276" w:lineRule="auto"/>
              <w:ind w:left="31"/>
              <w:jc w:val="center"/>
              <w:rPr>
                <w:rFonts w:asciiTheme="minorHAnsi" w:hAnsiTheme="minorHAnsi" w:cstheme="minorHAnsi"/>
                <w:b/>
                <w:sz w:val="22"/>
                <w:szCs w:val="22"/>
              </w:rPr>
            </w:pPr>
            <w:r w:rsidRPr="006046E6">
              <w:rPr>
                <w:rFonts w:asciiTheme="minorHAnsi" w:hAnsiTheme="minorHAnsi" w:cstheme="minorHAnsi"/>
                <w:b/>
                <w:sz w:val="22"/>
                <w:szCs w:val="22"/>
              </w:rPr>
              <w:t>Coste del Mecanismo</w:t>
            </w:r>
          </w:p>
        </w:tc>
        <w:tc>
          <w:tcPr>
            <w:tcW w:w="1037" w:type="dxa"/>
            <w:vAlign w:val="center"/>
          </w:tcPr>
          <w:p w14:paraId="50DFCAB5" w14:textId="25E6C69E"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88" w:type="dxa"/>
            <w:vAlign w:val="center"/>
          </w:tcPr>
          <w:p w14:paraId="347070F0" w14:textId="73ECBD5A"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87" w:type="dxa"/>
            <w:vAlign w:val="center"/>
          </w:tcPr>
          <w:p w14:paraId="58A98705" w14:textId="5426014C" w:rsidR="00BB510B" w:rsidRPr="006046E6" w:rsidRDefault="0025488C"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2.000</w:t>
            </w:r>
          </w:p>
        </w:tc>
        <w:tc>
          <w:tcPr>
            <w:tcW w:w="987" w:type="dxa"/>
            <w:vAlign w:val="center"/>
          </w:tcPr>
          <w:p w14:paraId="7AADB0DE" w14:textId="1AA3A2AF" w:rsidR="00BB510B" w:rsidRPr="006046E6" w:rsidRDefault="0025488C"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2.000</w:t>
            </w:r>
          </w:p>
        </w:tc>
        <w:tc>
          <w:tcPr>
            <w:tcW w:w="987" w:type="dxa"/>
            <w:vAlign w:val="center"/>
          </w:tcPr>
          <w:p w14:paraId="74671D9F" w14:textId="715811F5" w:rsidR="00BB510B" w:rsidRPr="006046E6" w:rsidRDefault="0025488C"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88" w:type="dxa"/>
            <w:vAlign w:val="center"/>
          </w:tcPr>
          <w:p w14:paraId="32E84909" w14:textId="4B459C16"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53" w:type="dxa"/>
            <w:vAlign w:val="center"/>
          </w:tcPr>
          <w:p w14:paraId="1446A3E2" w14:textId="2D7BB80B"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749" w:type="dxa"/>
            <w:vAlign w:val="center"/>
          </w:tcPr>
          <w:p w14:paraId="7509BEC2" w14:textId="4918157C"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4</w:t>
            </w:r>
            <w:r w:rsidR="00BB510B" w:rsidRPr="006046E6">
              <w:rPr>
                <w:rFonts w:asciiTheme="minorHAnsi" w:hAnsiTheme="minorHAnsi" w:cstheme="minorHAnsi"/>
                <w:sz w:val="22"/>
                <w:szCs w:val="22"/>
              </w:rPr>
              <w:t>.000</w:t>
            </w:r>
          </w:p>
        </w:tc>
      </w:tr>
      <w:tr w:rsidR="00BB510B" w:rsidRPr="006046E6" w14:paraId="14A0FCA8" w14:textId="77777777" w:rsidTr="007C5301">
        <w:trPr>
          <w:trHeight w:hRule="exact" w:val="843"/>
          <w:jc w:val="center"/>
        </w:trPr>
        <w:tc>
          <w:tcPr>
            <w:tcW w:w="1958" w:type="dxa"/>
            <w:vAlign w:val="center"/>
          </w:tcPr>
          <w:p w14:paraId="0FFC1D7A" w14:textId="77777777" w:rsidR="00BB510B" w:rsidRPr="006046E6" w:rsidRDefault="00BB510B" w:rsidP="007C5301">
            <w:pPr>
              <w:spacing w:before="120" w:after="120" w:line="276" w:lineRule="auto"/>
              <w:ind w:left="31"/>
              <w:jc w:val="center"/>
              <w:rPr>
                <w:rFonts w:asciiTheme="minorHAnsi" w:hAnsiTheme="minorHAnsi" w:cstheme="minorHAnsi"/>
                <w:b/>
                <w:sz w:val="22"/>
                <w:szCs w:val="22"/>
              </w:rPr>
            </w:pPr>
            <w:r w:rsidRPr="006046E6">
              <w:rPr>
                <w:rFonts w:asciiTheme="minorHAnsi" w:hAnsiTheme="minorHAnsi" w:cstheme="minorHAnsi"/>
                <w:b/>
                <w:sz w:val="22"/>
                <w:szCs w:val="22"/>
              </w:rPr>
              <w:t>Otra financiación</w:t>
            </w:r>
          </w:p>
        </w:tc>
        <w:tc>
          <w:tcPr>
            <w:tcW w:w="1037" w:type="dxa"/>
            <w:vAlign w:val="center"/>
          </w:tcPr>
          <w:p w14:paraId="56039BCC" w14:textId="215E5CAA"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88" w:type="dxa"/>
            <w:vAlign w:val="center"/>
          </w:tcPr>
          <w:p w14:paraId="637CD014" w14:textId="77777777" w:rsidR="00BB510B" w:rsidRPr="006046E6" w:rsidRDefault="00BB510B"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87" w:type="dxa"/>
            <w:vAlign w:val="center"/>
          </w:tcPr>
          <w:p w14:paraId="4647697B" w14:textId="77777777" w:rsidR="00BB510B" w:rsidRPr="006046E6" w:rsidRDefault="00BB510B"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87" w:type="dxa"/>
            <w:vAlign w:val="center"/>
          </w:tcPr>
          <w:p w14:paraId="3CA661D6" w14:textId="77777777" w:rsidR="00BB510B" w:rsidRPr="006046E6" w:rsidRDefault="00BB510B"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87" w:type="dxa"/>
            <w:vAlign w:val="center"/>
          </w:tcPr>
          <w:p w14:paraId="56041386" w14:textId="3E5E85F3"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88" w:type="dxa"/>
            <w:vAlign w:val="center"/>
          </w:tcPr>
          <w:p w14:paraId="756DF223" w14:textId="4881C58B"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53" w:type="dxa"/>
            <w:vAlign w:val="center"/>
          </w:tcPr>
          <w:p w14:paraId="15EF2F97" w14:textId="7E505B81"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749" w:type="dxa"/>
            <w:vAlign w:val="center"/>
          </w:tcPr>
          <w:p w14:paraId="14016589" w14:textId="77777777" w:rsidR="00BB510B" w:rsidRPr="006046E6" w:rsidRDefault="00BB510B"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r>
      <w:tr w:rsidR="00BB510B" w:rsidRPr="006046E6" w14:paraId="01A95F14" w14:textId="77777777" w:rsidTr="007C5301">
        <w:trPr>
          <w:trHeight w:hRule="exact" w:val="1075"/>
          <w:jc w:val="center"/>
        </w:trPr>
        <w:tc>
          <w:tcPr>
            <w:tcW w:w="1958" w:type="dxa"/>
            <w:vAlign w:val="center"/>
          </w:tcPr>
          <w:p w14:paraId="7F09823C" w14:textId="77777777" w:rsidR="00BB510B" w:rsidRPr="006046E6" w:rsidRDefault="00BB510B" w:rsidP="007C5301">
            <w:pPr>
              <w:spacing w:before="120" w:after="120" w:line="276" w:lineRule="auto"/>
              <w:ind w:left="31"/>
              <w:jc w:val="center"/>
              <w:rPr>
                <w:rFonts w:asciiTheme="minorHAnsi" w:hAnsiTheme="minorHAnsi" w:cstheme="minorHAnsi"/>
                <w:b/>
                <w:sz w:val="22"/>
                <w:szCs w:val="22"/>
              </w:rPr>
            </w:pPr>
            <w:r w:rsidRPr="006046E6">
              <w:rPr>
                <w:rFonts w:asciiTheme="minorHAnsi" w:hAnsiTheme="minorHAnsi" w:cstheme="minorHAnsi"/>
                <w:b/>
                <w:sz w:val="22"/>
                <w:szCs w:val="22"/>
              </w:rPr>
              <w:t>Total</w:t>
            </w:r>
          </w:p>
        </w:tc>
        <w:tc>
          <w:tcPr>
            <w:tcW w:w="1037" w:type="dxa"/>
            <w:vAlign w:val="center"/>
          </w:tcPr>
          <w:p w14:paraId="2AD62365" w14:textId="3C15A140"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88" w:type="dxa"/>
            <w:vAlign w:val="center"/>
          </w:tcPr>
          <w:p w14:paraId="7418AD3C" w14:textId="594843B5"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87" w:type="dxa"/>
            <w:vAlign w:val="center"/>
          </w:tcPr>
          <w:p w14:paraId="71BAC4F0" w14:textId="3F1FF3B2" w:rsidR="00BB510B" w:rsidRPr="006046E6" w:rsidRDefault="0025488C"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2.000</w:t>
            </w:r>
          </w:p>
        </w:tc>
        <w:tc>
          <w:tcPr>
            <w:tcW w:w="987" w:type="dxa"/>
            <w:vAlign w:val="center"/>
          </w:tcPr>
          <w:p w14:paraId="25222BFE" w14:textId="473C0F4C" w:rsidR="00BB510B" w:rsidRPr="006046E6" w:rsidRDefault="0025488C"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2.000</w:t>
            </w:r>
          </w:p>
        </w:tc>
        <w:tc>
          <w:tcPr>
            <w:tcW w:w="987" w:type="dxa"/>
            <w:vAlign w:val="center"/>
          </w:tcPr>
          <w:p w14:paraId="2AFE6C0B" w14:textId="019CA44F" w:rsidR="00BB510B" w:rsidRPr="006046E6" w:rsidRDefault="0025488C"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88" w:type="dxa"/>
            <w:vAlign w:val="center"/>
          </w:tcPr>
          <w:p w14:paraId="7D83A162" w14:textId="35843F43"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953" w:type="dxa"/>
            <w:vAlign w:val="center"/>
          </w:tcPr>
          <w:p w14:paraId="3DD32011" w14:textId="6BD35813"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0</w:t>
            </w:r>
          </w:p>
        </w:tc>
        <w:tc>
          <w:tcPr>
            <w:tcW w:w="749" w:type="dxa"/>
            <w:vAlign w:val="center"/>
          </w:tcPr>
          <w:p w14:paraId="67820291" w14:textId="76B624DE" w:rsidR="00BB510B" w:rsidRPr="006046E6" w:rsidRDefault="00CC394F" w:rsidP="007C5301">
            <w:pPr>
              <w:spacing w:before="120" w:after="120" w:line="276" w:lineRule="auto"/>
              <w:ind w:left="-83"/>
              <w:jc w:val="center"/>
              <w:rPr>
                <w:rFonts w:asciiTheme="minorHAnsi" w:hAnsiTheme="minorHAnsi" w:cstheme="minorHAnsi"/>
                <w:sz w:val="22"/>
                <w:szCs w:val="22"/>
              </w:rPr>
            </w:pPr>
            <w:r w:rsidRPr="006046E6">
              <w:rPr>
                <w:rFonts w:asciiTheme="minorHAnsi" w:hAnsiTheme="minorHAnsi" w:cstheme="minorHAnsi"/>
                <w:sz w:val="22"/>
                <w:szCs w:val="22"/>
              </w:rPr>
              <w:t>4</w:t>
            </w:r>
            <w:r w:rsidR="00BB510B" w:rsidRPr="006046E6">
              <w:rPr>
                <w:rFonts w:asciiTheme="minorHAnsi" w:hAnsiTheme="minorHAnsi" w:cstheme="minorHAnsi"/>
                <w:sz w:val="22"/>
                <w:szCs w:val="22"/>
              </w:rPr>
              <w:t>.000</w:t>
            </w:r>
          </w:p>
        </w:tc>
      </w:tr>
    </w:tbl>
    <w:p w14:paraId="59B1330B" w14:textId="77777777" w:rsidR="00BB510B" w:rsidRPr="007C2FDD" w:rsidRDefault="00BB510B" w:rsidP="007C5301">
      <w:pPr>
        <w:spacing w:before="120" w:after="120" w:line="276" w:lineRule="auto"/>
        <w:jc w:val="both"/>
        <w:rPr>
          <w:rFonts w:ascii="Arial" w:hAnsi="Arial" w:cs="Arial"/>
          <w:sz w:val="22"/>
          <w:szCs w:val="22"/>
        </w:rPr>
      </w:pPr>
    </w:p>
    <w:p w14:paraId="7E001059" w14:textId="33C78F5A" w:rsidR="00BB510B" w:rsidRPr="007C2FDD" w:rsidRDefault="00BB510B" w:rsidP="006E66AD">
      <w:pPr>
        <w:spacing w:before="100" w:line="360" w:lineRule="auto"/>
        <w:jc w:val="both"/>
        <w:rPr>
          <w:rFonts w:ascii="Arial" w:hAnsi="Arial" w:cs="Arial"/>
          <w:b/>
          <w:sz w:val="22"/>
          <w:szCs w:val="22"/>
        </w:rPr>
      </w:pPr>
      <w:bookmarkStart w:id="6" w:name="_Toc83649661"/>
      <w:r w:rsidRPr="007C2FDD">
        <w:rPr>
          <w:rFonts w:ascii="Arial" w:hAnsi="Arial" w:cs="Arial"/>
          <w:b/>
          <w:sz w:val="22"/>
          <w:szCs w:val="22"/>
        </w:rPr>
        <w:t xml:space="preserve">6. </w:t>
      </w:r>
      <w:r w:rsidR="00EC149B" w:rsidRPr="007C2FDD">
        <w:rPr>
          <w:rFonts w:ascii="Arial" w:hAnsi="Arial" w:cs="Arial"/>
          <w:b/>
          <w:sz w:val="22"/>
          <w:szCs w:val="22"/>
        </w:rPr>
        <w:t>HITOS Y OBJETIVOS DE LA INVERSIÓN</w:t>
      </w:r>
      <w:bookmarkEnd w:id="6"/>
      <w:r w:rsidR="00EC149B" w:rsidRPr="007C2FDD">
        <w:rPr>
          <w:rFonts w:ascii="Arial" w:hAnsi="Arial" w:cs="Arial"/>
          <w:b/>
          <w:sz w:val="22"/>
          <w:szCs w:val="22"/>
        </w:rPr>
        <w:t xml:space="preserve"> </w:t>
      </w:r>
    </w:p>
    <w:p w14:paraId="63802C74" w14:textId="7C077B63" w:rsidR="00BB510B" w:rsidRPr="007C2FDD" w:rsidRDefault="00BB510B" w:rsidP="006E66AD">
      <w:pPr>
        <w:spacing w:before="120" w:after="120" w:line="360" w:lineRule="auto"/>
        <w:ind w:firstLine="708"/>
        <w:jc w:val="both"/>
        <w:rPr>
          <w:rFonts w:ascii="Arial" w:hAnsi="Arial" w:cs="Arial"/>
          <w:sz w:val="22"/>
          <w:szCs w:val="22"/>
        </w:rPr>
      </w:pPr>
      <w:r w:rsidRPr="007C2FDD">
        <w:rPr>
          <w:rFonts w:ascii="Arial" w:hAnsi="Arial" w:cs="Arial"/>
          <w:sz w:val="22"/>
          <w:szCs w:val="22"/>
        </w:rPr>
        <w:t>A través de esta inversión se abordan proyectos de modernización Ministerio de Política Territorial que mejorarán tanto los procesos y procedimientos administrativos como las competencias digitales y los recursos disponibles, para mejorar la atención a la ciudadanía y contribuir activamente al éxito de las políticas públicas destinadas a las grandes transformaciones de España (transformación digital, transformación medioambiental, cohesión social y cohesión territorial).</w:t>
      </w:r>
    </w:p>
    <w:p w14:paraId="06DD608C" w14:textId="46158B16" w:rsidR="00BB510B" w:rsidRPr="007C2FDD" w:rsidRDefault="00BB510B" w:rsidP="006E66AD">
      <w:pPr>
        <w:spacing w:before="120" w:after="120" w:line="360" w:lineRule="auto"/>
        <w:jc w:val="both"/>
        <w:rPr>
          <w:rFonts w:ascii="Arial" w:hAnsi="Arial" w:cs="Arial"/>
          <w:sz w:val="22"/>
          <w:szCs w:val="22"/>
        </w:rPr>
      </w:pPr>
      <w:r w:rsidRPr="007C2FDD">
        <w:rPr>
          <w:rFonts w:ascii="Arial" w:hAnsi="Arial" w:cs="Arial"/>
          <w:sz w:val="22"/>
          <w:szCs w:val="22"/>
        </w:rPr>
        <w:t>Las iniciativas de inversión para la trasformación digital del Ministerio de Política Territorial por áreas de actividad irán orientadas:</w:t>
      </w:r>
    </w:p>
    <w:p w14:paraId="5B25591F" w14:textId="79E047BC" w:rsidR="00BB510B" w:rsidRPr="007C2FDD" w:rsidRDefault="00F729CC" w:rsidP="006E66AD">
      <w:pPr>
        <w:pStyle w:val="Prrafodelista"/>
        <w:numPr>
          <w:ilvl w:val="0"/>
          <w:numId w:val="17"/>
        </w:numPr>
        <w:spacing w:before="120" w:after="120" w:line="360" w:lineRule="auto"/>
        <w:jc w:val="both"/>
        <w:rPr>
          <w:rFonts w:ascii="Arial" w:hAnsi="Arial" w:cs="Arial"/>
          <w:sz w:val="22"/>
          <w:szCs w:val="22"/>
        </w:rPr>
      </w:pPr>
      <w:r w:rsidRPr="007C2FDD">
        <w:rPr>
          <w:rFonts w:ascii="Arial" w:hAnsi="Arial" w:cs="Arial"/>
          <w:sz w:val="22"/>
          <w:szCs w:val="22"/>
        </w:rPr>
        <w:t>S</w:t>
      </w:r>
      <w:r w:rsidR="00BB510B" w:rsidRPr="007C2FDD">
        <w:rPr>
          <w:rFonts w:ascii="Arial" w:hAnsi="Arial" w:cs="Arial"/>
          <w:sz w:val="22"/>
          <w:szCs w:val="22"/>
        </w:rPr>
        <w:t>e digitalizará y modernizará la gestión de los fondos destinados a las administraciones territoriales y la gestión de las ayudas destinadas a paliar los efectos de situaciones de emergencia.</w:t>
      </w:r>
    </w:p>
    <w:p w14:paraId="3B8C2933" w14:textId="5117C76C" w:rsidR="00BB510B" w:rsidRPr="007C2FDD" w:rsidRDefault="00BB510B" w:rsidP="006E66AD">
      <w:pPr>
        <w:pStyle w:val="Prrafodelista"/>
        <w:numPr>
          <w:ilvl w:val="0"/>
          <w:numId w:val="17"/>
        </w:numPr>
        <w:spacing w:before="120" w:after="120" w:line="360" w:lineRule="auto"/>
        <w:jc w:val="both"/>
        <w:rPr>
          <w:rFonts w:ascii="Arial" w:hAnsi="Arial" w:cs="Arial"/>
          <w:sz w:val="22"/>
          <w:szCs w:val="22"/>
        </w:rPr>
      </w:pPr>
      <w:r w:rsidRPr="007C2FDD">
        <w:rPr>
          <w:rFonts w:ascii="Arial" w:hAnsi="Arial" w:cs="Arial"/>
          <w:sz w:val="22"/>
          <w:szCs w:val="22"/>
        </w:rPr>
        <w:lastRenderedPageBreak/>
        <w:t xml:space="preserve">En el ámbito de la cooperación entre administraciones públicas, se habilitarán plataformas </w:t>
      </w:r>
      <w:r w:rsidR="00317687" w:rsidRPr="007C2FDD">
        <w:rPr>
          <w:rFonts w:ascii="Arial" w:hAnsi="Arial" w:cs="Arial"/>
          <w:sz w:val="22"/>
          <w:szCs w:val="22"/>
        </w:rPr>
        <w:t>colaborativas digitales que aportarán una mayor eficacia y eficiencia a la actividad administrativa y de gobierno.</w:t>
      </w:r>
    </w:p>
    <w:p w14:paraId="1D561CD2" w14:textId="6DF13559" w:rsidR="00BB510B" w:rsidRPr="007C2FDD" w:rsidRDefault="00BB510B" w:rsidP="006E66AD">
      <w:pPr>
        <w:spacing w:before="120" w:after="120" w:line="360" w:lineRule="auto"/>
        <w:ind w:firstLine="708"/>
        <w:jc w:val="both"/>
        <w:rPr>
          <w:rFonts w:ascii="Arial" w:hAnsi="Arial" w:cs="Arial"/>
          <w:sz w:val="22"/>
          <w:szCs w:val="22"/>
        </w:rPr>
      </w:pPr>
      <w:r w:rsidRPr="007C2FDD">
        <w:rPr>
          <w:rFonts w:ascii="Arial" w:hAnsi="Arial" w:cs="Arial"/>
          <w:sz w:val="22"/>
          <w:szCs w:val="22"/>
        </w:rPr>
        <w:t>Dentro de este componente se aborda el Impulso de la Transformación Digital del MPT de forma coherente y coordinada con las inversiones realizadas a nivel transversal por la Administración General del Estado</w:t>
      </w:r>
      <w:r w:rsidR="00F729CC" w:rsidRPr="007C2FDD">
        <w:rPr>
          <w:rFonts w:ascii="Arial" w:hAnsi="Arial" w:cs="Arial"/>
          <w:sz w:val="22"/>
          <w:szCs w:val="22"/>
        </w:rPr>
        <w:t>,</w:t>
      </w:r>
      <w:r w:rsidRPr="007C2FDD">
        <w:rPr>
          <w:rFonts w:ascii="Arial" w:hAnsi="Arial" w:cs="Arial"/>
          <w:sz w:val="22"/>
          <w:szCs w:val="22"/>
        </w:rPr>
        <w:t xml:space="preserve"> de acuerdo con los criterios de consistencia e impacto esperados por la Comisión Europea.</w:t>
      </w:r>
    </w:p>
    <w:p w14:paraId="7755EDFC" w14:textId="77777777" w:rsidR="00BB510B" w:rsidRPr="007C2FDD" w:rsidRDefault="00BB510B" w:rsidP="006E66AD">
      <w:pPr>
        <w:spacing w:before="120" w:after="120" w:line="360" w:lineRule="auto"/>
        <w:ind w:firstLine="708"/>
        <w:jc w:val="both"/>
        <w:rPr>
          <w:rFonts w:ascii="Arial" w:hAnsi="Arial" w:cs="Arial"/>
          <w:sz w:val="22"/>
          <w:szCs w:val="22"/>
        </w:rPr>
      </w:pPr>
      <w:r w:rsidRPr="007C2FDD">
        <w:rPr>
          <w:rFonts w:ascii="Arial" w:hAnsi="Arial" w:cs="Arial"/>
          <w:sz w:val="22"/>
          <w:szCs w:val="22"/>
        </w:rPr>
        <w:t>La inversión se orientará a las siguientes líneas estratégicas de actuación, alineadas con la Estrategia Digital 2025, el Plan de Digitalización de la Administración Pública, y otras acciones de modernización dirigidas al sector público:</w:t>
      </w:r>
    </w:p>
    <w:p w14:paraId="3697C5BF" w14:textId="77777777" w:rsidR="00BB510B" w:rsidRPr="007C2FDD" w:rsidRDefault="00BB510B" w:rsidP="006E66AD">
      <w:pPr>
        <w:spacing w:before="120" w:after="120" w:line="360" w:lineRule="auto"/>
        <w:jc w:val="both"/>
        <w:rPr>
          <w:rFonts w:ascii="Arial" w:hAnsi="Arial" w:cs="Arial"/>
          <w:sz w:val="22"/>
          <w:szCs w:val="22"/>
        </w:rPr>
      </w:pPr>
    </w:p>
    <w:p w14:paraId="778A0B1F" w14:textId="570D9516" w:rsidR="00BB510B" w:rsidRPr="007C2FDD" w:rsidRDefault="00BB510B" w:rsidP="006E66AD">
      <w:pPr>
        <w:pStyle w:val="Prrafodelista"/>
        <w:numPr>
          <w:ilvl w:val="0"/>
          <w:numId w:val="12"/>
        </w:numPr>
        <w:spacing w:before="120" w:after="120" w:line="360" w:lineRule="auto"/>
        <w:ind w:left="714" w:hanging="357"/>
        <w:contextualSpacing w:val="0"/>
        <w:jc w:val="both"/>
        <w:rPr>
          <w:rFonts w:ascii="Arial" w:hAnsi="Arial" w:cs="Arial"/>
          <w:sz w:val="22"/>
          <w:szCs w:val="22"/>
        </w:rPr>
      </w:pPr>
      <w:r w:rsidRPr="007C2FDD">
        <w:rPr>
          <w:rFonts w:ascii="Arial" w:hAnsi="Arial" w:cs="Arial"/>
          <w:sz w:val="22"/>
          <w:szCs w:val="22"/>
        </w:rPr>
        <w:t xml:space="preserve">Administración orientada al ciudadano. La línea tiene como objetivo la mejora de los servicios públicos que se prestan a los ciudadanos y empresas, mejorando la usabilidad, utilidad, calidad, accesibilidad, movilidad de los servicios públicos digitales, la modernización de los procesos y la capacitación. </w:t>
      </w:r>
    </w:p>
    <w:p w14:paraId="05D9A332" w14:textId="08765BEA" w:rsidR="00BB510B" w:rsidRPr="007C2FDD" w:rsidRDefault="00BB510B" w:rsidP="006E66AD">
      <w:pPr>
        <w:pStyle w:val="Prrafodelista"/>
        <w:numPr>
          <w:ilvl w:val="0"/>
          <w:numId w:val="12"/>
        </w:numPr>
        <w:spacing w:before="120" w:after="120" w:line="360" w:lineRule="auto"/>
        <w:ind w:left="714" w:hanging="357"/>
        <w:contextualSpacing w:val="0"/>
        <w:jc w:val="both"/>
        <w:rPr>
          <w:rFonts w:ascii="Arial" w:hAnsi="Arial" w:cs="Arial"/>
          <w:sz w:val="22"/>
          <w:szCs w:val="22"/>
        </w:rPr>
      </w:pPr>
      <w:r w:rsidRPr="007C2FDD">
        <w:rPr>
          <w:rFonts w:ascii="Arial" w:hAnsi="Arial" w:cs="Arial"/>
          <w:sz w:val="22"/>
          <w:szCs w:val="22"/>
        </w:rPr>
        <w:t xml:space="preserve">Operaciones inteligentes. Mejorar la calidad, cantidad y eficiencia de los servicios y procesos de gestión/tramitación de las Administraciones públicas regionales y locales, a través de la utilización de tecnologías de automatización inteligente (Robotic Process Automation, Artificial Intelligence, etc.). El objetivo es desarrollar servicios de automatización de procedimientos y procesos con diferentes componentes. También desarrollar herramientas que permitan digitalizar y homogeneizar la tramitación de los expedientes y procesos de contratación pública para cubrir el proceso de contratación de principio a fin, así </w:t>
      </w:r>
      <w:r w:rsidR="00EC149B" w:rsidRPr="007C2FDD">
        <w:rPr>
          <w:rFonts w:ascii="Arial" w:hAnsi="Arial" w:cs="Arial"/>
          <w:sz w:val="22"/>
          <w:szCs w:val="22"/>
        </w:rPr>
        <w:t>como ayudar</w:t>
      </w:r>
      <w:r w:rsidRPr="007C2FDD">
        <w:rPr>
          <w:rFonts w:ascii="Arial" w:hAnsi="Arial" w:cs="Arial"/>
          <w:sz w:val="22"/>
          <w:szCs w:val="22"/>
        </w:rPr>
        <w:t xml:space="preserve"> en  la toma de decisiones mediante la analítica de datos y la automatización inteligente, fomentando la contratación pública electrónica.</w:t>
      </w:r>
    </w:p>
    <w:p w14:paraId="514440E8" w14:textId="50FE6676" w:rsidR="00BB510B" w:rsidRPr="007C2FDD" w:rsidRDefault="00BB510B" w:rsidP="006E66AD">
      <w:pPr>
        <w:pStyle w:val="Prrafodelista"/>
        <w:numPr>
          <w:ilvl w:val="0"/>
          <w:numId w:val="12"/>
        </w:numPr>
        <w:spacing w:before="120" w:after="120" w:line="360" w:lineRule="auto"/>
        <w:ind w:left="714" w:hanging="357"/>
        <w:contextualSpacing w:val="0"/>
        <w:jc w:val="both"/>
        <w:rPr>
          <w:rFonts w:ascii="Arial" w:hAnsi="Arial" w:cs="Arial"/>
          <w:sz w:val="22"/>
          <w:szCs w:val="22"/>
        </w:rPr>
      </w:pPr>
      <w:r w:rsidRPr="007C2FDD">
        <w:rPr>
          <w:rFonts w:ascii="Arial" w:hAnsi="Arial" w:cs="Arial"/>
          <w:sz w:val="22"/>
          <w:szCs w:val="22"/>
        </w:rPr>
        <w:t>Gobierno del dato. Democratizar el acceso a los datos por parte de ciudadanos, empresas y empleados públicos, permitiendo el libre acceso a la información y su replicabilidad eliminando formularios y potenciando la agilidad y rapidez, la habilitación de los datos para el desarrollo de servicios digitales de alto valor añadido orientados al ciudadano.</w:t>
      </w:r>
    </w:p>
    <w:p w14:paraId="427AEA42" w14:textId="194662B4" w:rsidR="00BB510B" w:rsidRPr="007C2FDD" w:rsidRDefault="00BB510B" w:rsidP="006E66AD">
      <w:pPr>
        <w:pStyle w:val="Prrafodelista"/>
        <w:numPr>
          <w:ilvl w:val="0"/>
          <w:numId w:val="12"/>
        </w:numPr>
        <w:spacing w:before="120" w:after="120" w:line="360" w:lineRule="auto"/>
        <w:ind w:left="714" w:hanging="357"/>
        <w:contextualSpacing w:val="0"/>
        <w:jc w:val="both"/>
        <w:rPr>
          <w:rFonts w:ascii="Arial" w:hAnsi="Arial" w:cs="Arial"/>
          <w:sz w:val="22"/>
          <w:szCs w:val="22"/>
        </w:rPr>
      </w:pPr>
      <w:r w:rsidRPr="007C2FDD">
        <w:rPr>
          <w:rFonts w:ascii="Arial" w:hAnsi="Arial" w:cs="Arial"/>
          <w:sz w:val="22"/>
          <w:szCs w:val="22"/>
        </w:rPr>
        <w:t xml:space="preserve">Infraestructuras digitales. Dotar a las Administraciones Públicas españolas de infraestructuras tecnológicas necesarias para su modernización, permitiendo la disponibilidad en cualquier circunstancia y adaptando la capacidad disponible a las </w:t>
      </w:r>
      <w:r w:rsidRPr="007C2FDD">
        <w:rPr>
          <w:rFonts w:ascii="Arial" w:hAnsi="Arial" w:cs="Arial"/>
          <w:sz w:val="22"/>
          <w:szCs w:val="22"/>
        </w:rPr>
        <w:lastRenderedPageBreak/>
        <w:t>necesidades existentes en cada momento, contribuyendo a desarrollar tanto la conectividad digital como la economía del dato y la Inteligencia Artificial en las Administraciones.</w:t>
      </w:r>
    </w:p>
    <w:p w14:paraId="02445B87" w14:textId="35AAC744" w:rsidR="00BB510B" w:rsidRPr="007C2FDD" w:rsidRDefault="00BB510B" w:rsidP="006E66AD">
      <w:pPr>
        <w:pStyle w:val="Prrafodelista"/>
        <w:numPr>
          <w:ilvl w:val="0"/>
          <w:numId w:val="12"/>
        </w:numPr>
        <w:spacing w:before="120" w:after="120" w:line="360" w:lineRule="auto"/>
        <w:ind w:left="714" w:hanging="357"/>
        <w:contextualSpacing w:val="0"/>
        <w:jc w:val="both"/>
        <w:rPr>
          <w:rFonts w:ascii="Arial" w:hAnsi="Arial" w:cs="Arial"/>
          <w:sz w:val="22"/>
          <w:szCs w:val="22"/>
        </w:rPr>
      </w:pPr>
      <w:r w:rsidRPr="007C2FDD">
        <w:rPr>
          <w:rFonts w:ascii="Arial" w:hAnsi="Arial" w:cs="Arial"/>
          <w:sz w:val="22"/>
          <w:szCs w:val="22"/>
        </w:rPr>
        <w:t>Ciberseguridad. Garantizar la seguridad de las infraestructuras, comunicaciones y servicios digitales prestados por las Administraciones Públicas regionales y locales.  En esta línea pueden recogerse los servicios de seguridad destinados a proporcionar protección a la Administración regional y/o local correspondiente y mejorar sus capacidades de prevención, detección y respuesta ante incidentes de ciberseguridad</w:t>
      </w:r>
      <w:r w:rsidR="00E94226" w:rsidRPr="007C2FDD">
        <w:rPr>
          <w:rFonts w:ascii="Arial" w:hAnsi="Arial" w:cs="Arial"/>
          <w:sz w:val="22"/>
          <w:szCs w:val="22"/>
        </w:rPr>
        <w:t>.</w:t>
      </w:r>
    </w:p>
    <w:p w14:paraId="5DD1DA1B" w14:textId="77777777" w:rsidR="00AD33B8" w:rsidRPr="007C2FDD" w:rsidRDefault="00AD33B8" w:rsidP="006E66AD">
      <w:pPr>
        <w:pStyle w:val="paragraph"/>
        <w:spacing w:before="0" w:beforeAutospacing="0" w:after="0" w:afterAutospacing="0" w:line="360" w:lineRule="auto"/>
        <w:jc w:val="both"/>
        <w:textAlignment w:val="baseline"/>
        <w:rPr>
          <w:rFonts w:ascii="Arial" w:hAnsi="Arial" w:cs="Arial"/>
          <w:sz w:val="18"/>
          <w:szCs w:val="18"/>
        </w:rPr>
      </w:pPr>
      <w:r w:rsidRPr="007C2FDD">
        <w:rPr>
          <w:rStyle w:val="eop"/>
          <w:rFonts w:ascii="Arial" w:hAnsi="Arial" w:cs="Arial"/>
          <w:color w:val="000000"/>
        </w:rPr>
        <w:t> </w:t>
      </w:r>
    </w:p>
    <w:p w14:paraId="2EA7CF92" w14:textId="60B00CF0" w:rsidR="00D71380" w:rsidRPr="007C2FDD" w:rsidRDefault="00D71380" w:rsidP="006E66AD">
      <w:pPr>
        <w:spacing w:line="360" w:lineRule="auto"/>
        <w:contextualSpacing/>
        <w:jc w:val="both"/>
        <w:rPr>
          <w:rFonts w:ascii="Arial" w:hAnsi="Arial" w:cs="Arial"/>
          <w:sz w:val="22"/>
          <w:szCs w:val="22"/>
        </w:rPr>
      </w:pPr>
    </w:p>
    <w:p w14:paraId="4833B013" w14:textId="01F6B182" w:rsidR="00780A32" w:rsidRPr="007C2FDD" w:rsidRDefault="00780A32" w:rsidP="009F1BA8">
      <w:pPr>
        <w:tabs>
          <w:tab w:val="left" w:pos="720"/>
        </w:tabs>
        <w:spacing w:before="120" w:after="120" w:line="276" w:lineRule="auto"/>
        <w:ind w:right="-20"/>
        <w:jc w:val="both"/>
        <w:rPr>
          <w:rFonts w:ascii="Arial" w:eastAsia="Arial" w:hAnsi="Arial" w:cs="Arial"/>
          <w:b/>
          <w:bCs/>
          <w:spacing w:val="1"/>
          <w:sz w:val="12"/>
          <w:szCs w:val="12"/>
        </w:rPr>
        <w:sectPr w:rsidR="00780A32" w:rsidRPr="007C2FDD" w:rsidSect="00F535EE">
          <w:footerReference w:type="default" r:id="rId9"/>
          <w:pgSz w:w="11907" w:h="16840" w:code="9"/>
          <w:pgMar w:top="1701" w:right="1276" w:bottom="1701" w:left="1701" w:header="425" w:footer="720" w:gutter="0"/>
          <w:cols w:space="720"/>
        </w:sectPr>
      </w:pPr>
    </w:p>
    <w:p w14:paraId="5363BE8F" w14:textId="717A0DAE" w:rsidR="00DC13AF" w:rsidRPr="000641CA" w:rsidRDefault="00DC13AF" w:rsidP="009F1BA8">
      <w:pPr>
        <w:spacing w:before="100"/>
        <w:jc w:val="both"/>
        <w:rPr>
          <w:rFonts w:asciiTheme="minorHAnsi" w:hAnsiTheme="minorHAnsi" w:cstheme="minorHAnsi"/>
          <w:sz w:val="22"/>
          <w:szCs w:val="22"/>
        </w:rPr>
      </w:pPr>
      <w:bookmarkStart w:id="7" w:name="_Toc83649662"/>
      <w:r w:rsidRPr="007C2FDD">
        <w:rPr>
          <w:rFonts w:ascii="Arial" w:hAnsi="Arial" w:cs="Arial"/>
          <w:sz w:val="22"/>
          <w:szCs w:val="22"/>
        </w:rPr>
        <w:lastRenderedPageBreak/>
        <w:t>O</w:t>
      </w:r>
      <w:r w:rsidR="008423A3" w:rsidRPr="007C2FDD">
        <w:rPr>
          <w:rFonts w:ascii="Arial" w:hAnsi="Arial" w:cs="Arial"/>
          <w:sz w:val="22"/>
          <w:szCs w:val="22"/>
        </w:rPr>
        <w:t>bjetivos e</w:t>
      </w:r>
      <w:r w:rsidRPr="007C2FDD">
        <w:rPr>
          <w:rFonts w:ascii="Arial" w:hAnsi="Arial" w:cs="Arial"/>
          <w:sz w:val="22"/>
          <w:szCs w:val="22"/>
        </w:rPr>
        <w:t xml:space="preserve"> </w:t>
      </w:r>
      <w:r w:rsidR="008423A3" w:rsidRPr="007C2FDD">
        <w:rPr>
          <w:rFonts w:ascii="Arial" w:hAnsi="Arial" w:cs="Arial"/>
          <w:sz w:val="22"/>
          <w:szCs w:val="22"/>
        </w:rPr>
        <w:t>indicadores</w:t>
      </w:r>
      <w:r w:rsidR="008423A3" w:rsidRPr="000641CA">
        <w:rPr>
          <w:rFonts w:asciiTheme="minorHAnsi" w:hAnsiTheme="minorHAnsi" w:cstheme="minorHAnsi"/>
          <w:sz w:val="22"/>
          <w:szCs w:val="22"/>
        </w:rPr>
        <w:t xml:space="preserve"> de seguimiento</w:t>
      </w:r>
      <w:bookmarkEnd w:id="7"/>
    </w:p>
    <w:p w14:paraId="34924FBD" w14:textId="77777777" w:rsidR="004511C7" w:rsidRPr="000641CA" w:rsidRDefault="004511C7" w:rsidP="007C5301">
      <w:pPr>
        <w:tabs>
          <w:tab w:val="left" w:pos="720"/>
        </w:tabs>
        <w:spacing w:before="120" w:after="120" w:line="276" w:lineRule="auto"/>
        <w:ind w:left="305" w:right="-20"/>
        <w:jc w:val="both"/>
        <w:rPr>
          <w:rFonts w:asciiTheme="minorHAnsi" w:hAnsiTheme="minorHAnsi" w:cstheme="minorHAnsi"/>
          <w:sz w:val="22"/>
          <w:szCs w:val="22"/>
        </w:rPr>
      </w:pPr>
    </w:p>
    <w:tbl>
      <w:tblPr>
        <w:tblW w:w="9117"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9117"/>
      </w:tblGrid>
      <w:tr w:rsidR="005A1AF7" w:rsidRPr="000641CA" w14:paraId="044B4B1D" w14:textId="77777777" w:rsidTr="00CC394F">
        <w:trPr>
          <w:jc w:val="center"/>
        </w:trPr>
        <w:tc>
          <w:tcPr>
            <w:tcW w:w="9117" w:type="dxa"/>
          </w:tcPr>
          <w:p w14:paraId="68C2628B" w14:textId="7D713FC7" w:rsidR="005A1AF7" w:rsidRPr="000641CA" w:rsidRDefault="007434B5" w:rsidP="007C5301">
            <w:pPr>
              <w:pBdr>
                <w:top w:val="nil"/>
                <w:left w:val="nil"/>
                <w:bottom w:val="nil"/>
                <w:right w:val="nil"/>
                <w:between w:val="nil"/>
              </w:pBdr>
              <w:spacing w:line="276" w:lineRule="auto"/>
              <w:rPr>
                <w:rFonts w:asciiTheme="minorHAnsi" w:hAnsiTheme="minorHAnsi" w:cstheme="minorHAnsi"/>
                <w:sz w:val="22"/>
                <w:szCs w:val="22"/>
              </w:rPr>
            </w:pPr>
            <w:r w:rsidRPr="000641CA">
              <w:rPr>
                <w:rFonts w:asciiTheme="minorHAnsi" w:hAnsiTheme="minorHAnsi" w:cstheme="minorHAnsi"/>
                <w:sz w:val="22"/>
                <w:szCs w:val="22"/>
              </w:rPr>
              <w:t>OBJETIVO / ACTIVIDAD</w:t>
            </w:r>
          </w:p>
        </w:tc>
      </w:tr>
      <w:tr w:rsidR="007434B5" w:rsidRPr="000641CA" w14:paraId="4896915F" w14:textId="77777777" w:rsidTr="00CC394F">
        <w:trPr>
          <w:jc w:val="center"/>
        </w:trPr>
        <w:tc>
          <w:tcPr>
            <w:tcW w:w="9117" w:type="dxa"/>
          </w:tcPr>
          <w:p w14:paraId="3617C2BD" w14:textId="397FF89C" w:rsidR="007434B5" w:rsidRPr="000641CA" w:rsidRDefault="007434B5" w:rsidP="007C5301">
            <w:pPr>
              <w:pBdr>
                <w:top w:val="nil"/>
                <w:left w:val="nil"/>
                <w:bottom w:val="nil"/>
                <w:right w:val="nil"/>
                <w:between w:val="nil"/>
              </w:pBdr>
              <w:spacing w:line="276" w:lineRule="auto"/>
              <w:rPr>
                <w:rFonts w:asciiTheme="minorHAnsi" w:hAnsiTheme="minorHAnsi" w:cstheme="minorHAnsi"/>
                <w:sz w:val="22"/>
                <w:szCs w:val="22"/>
              </w:rPr>
            </w:pPr>
            <w:r w:rsidRPr="000641CA">
              <w:rPr>
                <w:rFonts w:asciiTheme="minorHAnsi" w:hAnsiTheme="minorHAnsi" w:cstheme="minorHAnsi"/>
                <w:sz w:val="22"/>
                <w:szCs w:val="22"/>
              </w:rPr>
              <w:t>Diseño  y construcción de una plataforma colaborativa de cooperación interadministrativa, que integre a las diferentes administración, AGE, CCAA, EELL y UE para la gestión de las conferencias sectoriales.</w:t>
            </w:r>
          </w:p>
        </w:tc>
      </w:tr>
    </w:tbl>
    <w:p w14:paraId="578D3821" w14:textId="77777777" w:rsidR="005A1AF7" w:rsidRPr="000641CA" w:rsidRDefault="005A1AF7" w:rsidP="007C5301">
      <w:pPr>
        <w:pBdr>
          <w:top w:val="nil"/>
          <w:left w:val="nil"/>
          <w:bottom w:val="nil"/>
          <w:right w:val="nil"/>
          <w:between w:val="nil"/>
        </w:pBdr>
        <w:tabs>
          <w:tab w:val="left" w:pos="284"/>
          <w:tab w:val="left" w:pos="567"/>
          <w:tab w:val="left" w:pos="1560"/>
        </w:tabs>
        <w:spacing w:line="276" w:lineRule="auto"/>
        <w:rPr>
          <w:rFonts w:asciiTheme="minorHAnsi" w:hAnsiTheme="minorHAnsi" w:cstheme="minorHAnsi"/>
          <w:sz w:val="22"/>
          <w:szCs w:val="22"/>
        </w:rPr>
      </w:pPr>
    </w:p>
    <w:tbl>
      <w:tblPr>
        <w:tblW w:w="905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6334"/>
        <w:gridCol w:w="708"/>
        <w:gridCol w:w="740"/>
        <w:gridCol w:w="648"/>
        <w:gridCol w:w="619"/>
        <w:gridCol w:w="8"/>
      </w:tblGrid>
      <w:tr w:rsidR="0025488C" w:rsidRPr="000641CA" w14:paraId="28A0BE5C" w14:textId="731838BF" w:rsidTr="0017317A">
        <w:trPr>
          <w:gridAfter w:val="1"/>
          <w:wAfter w:w="8" w:type="dxa"/>
          <w:jc w:val="center"/>
        </w:trPr>
        <w:tc>
          <w:tcPr>
            <w:tcW w:w="6364" w:type="dxa"/>
            <w:vMerge w:val="restart"/>
            <w:vAlign w:val="center"/>
          </w:tcPr>
          <w:p w14:paraId="5FAF245A" w14:textId="77777777" w:rsidR="0025488C" w:rsidRPr="000641CA" w:rsidRDefault="0025488C" w:rsidP="007C5301">
            <w:pPr>
              <w:keepNext/>
              <w:keepLines/>
              <w:pBdr>
                <w:top w:val="nil"/>
                <w:left w:val="nil"/>
                <w:bottom w:val="nil"/>
                <w:right w:val="nil"/>
                <w:between w:val="nil"/>
              </w:pBdr>
              <w:tabs>
                <w:tab w:val="left" w:pos="331"/>
              </w:tabs>
              <w:spacing w:line="276" w:lineRule="auto"/>
              <w:rPr>
                <w:rFonts w:asciiTheme="minorHAnsi" w:hAnsiTheme="minorHAnsi" w:cstheme="minorHAnsi"/>
                <w:sz w:val="22"/>
                <w:szCs w:val="22"/>
              </w:rPr>
            </w:pPr>
            <w:r w:rsidRPr="000641CA">
              <w:rPr>
                <w:rFonts w:asciiTheme="minorHAnsi" w:hAnsiTheme="minorHAnsi" w:cstheme="minorHAnsi"/>
                <w:sz w:val="22"/>
                <w:szCs w:val="22"/>
              </w:rPr>
              <w:t>INDICADORES</w:t>
            </w:r>
          </w:p>
        </w:tc>
        <w:tc>
          <w:tcPr>
            <w:tcW w:w="1418" w:type="dxa"/>
            <w:gridSpan w:val="2"/>
          </w:tcPr>
          <w:p w14:paraId="26E41790" w14:textId="77777777" w:rsidR="0025488C" w:rsidRPr="000641CA" w:rsidRDefault="0025488C" w:rsidP="007C5301">
            <w:pPr>
              <w:keepNext/>
              <w:keepLines/>
              <w:pBdr>
                <w:top w:val="nil"/>
                <w:left w:val="nil"/>
                <w:bottom w:val="nil"/>
                <w:right w:val="nil"/>
                <w:between w:val="nil"/>
              </w:pBdr>
              <w:spacing w:line="276" w:lineRule="auto"/>
              <w:jc w:val="center"/>
              <w:rPr>
                <w:rFonts w:asciiTheme="minorHAnsi" w:hAnsiTheme="minorHAnsi" w:cstheme="minorHAnsi"/>
                <w:sz w:val="22"/>
                <w:szCs w:val="22"/>
              </w:rPr>
            </w:pPr>
            <w:r w:rsidRPr="000641CA">
              <w:rPr>
                <w:rFonts w:asciiTheme="minorHAnsi" w:hAnsiTheme="minorHAnsi" w:cstheme="minorHAnsi"/>
                <w:sz w:val="22"/>
                <w:szCs w:val="22"/>
              </w:rPr>
              <w:t>2022</w:t>
            </w:r>
          </w:p>
        </w:tc>
        <w:tc>
          <w:tcPr>
            <w:tcW w:w="1267" w:type="dxa"/>
            <w:gridSpan w:val="2"/>
          </w:tcPr>
          <w:p w14:paraId="77224BF4" w14:textId="7B90AFDC" w:rsidR="0025488C" w:rsidRPr="000641CA" w:rsidRDefault="0025488C" w:rsidP="007C5301">
            <w:pPr>
              <w:keepNext/>
              <w:keepLines/>
              <w:pBdr>
                <w:top w:val="nil"/>
                <w:left w:val="nil"/>
                <w:bottom w:val="nil"/>
                <w:right w:val="nil"/>
                <w:between w:val="nil"/>
              </w:pBdr>
              <w:spacing w:line="276" w:lineRule="auto"/>
              <w:jc w:val="center"/>
              <w:rPr>
                <w:rFonts w:asciiTheme="minorHAnsi" w:hAnsiTheme="minorHAnsi" w:cstheme="minorHAnsi"/>
                <w:sz w:val="22"/>
                <w:szCs w:val="22"/>
              </w:rPr>
            </w:pPr>
            <w:r w:rsidRPr="000641CA">
              <w:rPr>
                <w:rFonts w:asciiTheme="minorHAnsi" w:hAnsiTheme="minorHAnsi" w:cstheme="minorHAnsi"/>
                <w:sz w:val="22"/>
                <w:szCs w:val="22"/>
              </w:rPr>
              <w:t>2023</w:t>
            </w:r>
          </w:p>
        </w:tc>
      </w:tr>
      <w:tr w:rsidR="0025488C" w:rsidRPr="000641CA" w14:paraId="4CAD7636" w14:textId="2BBFCA0E" w:rsidTr="0017317A">
        <w:trPr>
          <w:cantSplit/>
          <w:trHeight w:val="1524"/>
          <w:jc w:val="center"/>
        </w:trPr>
        <w:tc>
          <w:tcPr>
            <w:tcW w:w="6364" w:type="dxa"/>
            <w:vMerge/>
            <w:vAlign w:val="center"/>
          </w:tcPr>
          <w:p w14:paraId="39B3A49E" w14:textId="77777777" w:rsidR="0025488C" w:rsidRPr="000641CA" w:rsidRDefault="0025488C" w:rsidP="007C5301">
            <w:pPr>
              <w:keepNext/>
              <w:keepLines/>
              <w:pBdr>
                <w:top w:val="nil"/>
                <w:left w:val="nil"/>
                <w:bottom w:val="nil"/>
                <w:right w:val="nil"/>
                <w:between w:val="nil"/>
              </w:pBdr>
              <w:tabs>
                <w:tab w:val="left" w:pos="331"/>
              </w:tabs>
              <w:spacing w:line="276" w:lineRule="auto"/>
              <w:rPr>
                <w:rFonts w:asciiTheme="minorHAnsi" w:hAnsiTheme="minorHAnsi" w:cstheme="minorHAnsi"/>
                <w:sz w:val="22"/>
                <w:szCs w:val="22"/>
              </w:rPr>
            </w:pPr>
          </w:p>
        </w:tc>
        <w:tc>
          <w:tcPr>
            <w:tcW w:w="677" w:type="dxa"/>
            <w:textDirection w:val="btLr"/>
            <w:vAlign w:val="center"/>
          </w:tcPr>
          <w:p w14:paraId="2CA97557" w14:textId="77777777" w:rsidR="0025488C" w:rsidRPr="000641CA" w:rsidRDefault="0025488C" w:rsidP="007C5301">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Presupuestado</w:t>
            </w:r>
          </w:p>
        </w:tc>
        <w:tc>
          <w:tcPr>
            <w:tcW w:w="741" w:type="dxa"/>
            <w:textDirection w:val="btLr"/>
          </w:tcPr>
          <w:p w14:paraId="7C074A84" w14:textId="77777777" w:rsidR="0025488C" w:rsidRPr="000641CA" w:rsidRDefault="0025488C" w:rsidP="007C5301">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Realizado</w:t>
            </w:r>
          </w:p>
        </w:tc>
        <w:tc>
          <w:tcPr>
            <w:tcW w:w="648" w:type="dxa"/>
            <w:textDirection w:val="btLr"/>
            <w:vAlign w:val="center"/>
          </w:tcPr>
          <w:p w14:paraId="3EC2A7D5" w14:textId="77777777" w:rsidR="0025488C" w:rsidRPr="000641CA" w:rsidRDefault="0025488C" w:rsidP="007C5301">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Presupuestado</w:t>
            </w:r>
          </w:p>
        </w:tc>
        <w:tc>
          <w:tcPr>
            <w:tcW w:w="627" w:type="dxa"/>
            <w:gridSpan w:val="2"/>
            <w:textDirection w:val="btLr"/>
          </w:tcPr>
          <w:p w14:paraId="240ECEEE" w14:textId="6DF7F9BC" w:rsidR="0025488C" w:rsidRPr="000641CA" w:rsidRDefault="0025488C" w:rsidP="007C5301">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Realizado</w:t>
            </w:r>
          </w:p>
        </w:tc>
      </w:tr>
      <w:tr w:rsidR="0025488C" w:rsidRPr="000641CA" w14:paraId="2AADEC55" w14:textId="4E1F9DD5" w:rsidTr="0017317A">
        <w:trPr>
          <w:trHeight w:val="329"/>
          <w:jc w:val="center"/>
        </w:trPr>
        <w:tc>
          <w:tcPr>
            <w:tcW w:w="6364" w:type="dxa"/>
            <w:vAlign w:val="center"/>
          </w:tcPr>
          <w:p w14:paraId="57E021B6" w14:textId="7E0AADDB" w:rsidR="0025488C" w:rsidRPr="000641CA" w:rsidRDefault="0025488C" w:rsidP="007C5301">
            <w:pPr>
              <w:pStyle w:val="Prrafodelista"/>
              <w:keepNext/>
              <w:keepLines/>
              <w:numPr>
                <w:ilvl w:val="0"/>
                <w:numId w:val="14"/>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Análisis del Proyecto</w:t>
            </w:r>
          </w:p>
        </w:tc>
        <w:tc>
          <w:tcPr>
            <w:tcW w:w="677" w:type="dxa"/>
            <w:vAlign w:val="center"/>
          </w:tcPr>
          <w:p w14:paraId="431DC04B" w14:textId="0E9EAC22"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100%</w:t>
            </w:r>
          </w:p>
        </w:tc>
        <w:tc>
          <w:tcPr>
            <w:tcW w:w="741" w:type="dxa"/>
            <w:vAlign w:val="center"/>
          </w:tcPr>
          <w:p w14:paraId="6766D0CA" w14:textId="4DF2664E"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c>
          <w:tcPr>
            <w:tcW w:w="648" w:type="dxa"/>
            <w:vAlign w:val="center"/>
          </w:tcPr>
          <w:p w14:paraId="6E64C386" w14:textId="1BBBF8F3"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c>
          <w:tcPr>
            <w:tcW w:w="627" w:type="dxa"/>
            <w:gridSpan w:val="2"/>
            <w:vAlign w:val="center"/>
          </w:tcPr>
          <w:p w14:paraId="1C09700C" w14:textId="77777777"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r>
      <w:tr w:rsidR="0025488C" w:rsidRPr="000641CA" w14:paraId="667212A3" w14:textId="73C7642E" w:rsidTr="0017317A">
        <w:trPr>
          <w:trHeight w:val="322"/>
          <w:jc w:val="center"/>
        </w:trPr>
        <w:tc>
          <w:tcPr>
            <w:tcW w:w="6364" w:type="dxa"/>
            <w:vAlign w:val="center"/>
          </w:tcPr>
          <w:p w14:paraId="6D504E12" w14:textId="77975CEB" w:rsidR="0025488C" w:rsidRPr="000641CA" w:rsidRDefault="0025488C" w:rsidP="007C5301">
            <w:pPr>
              <w:pStyle w:val="Prrafodelista"/>
              <w:keepNext/>
              <w:keepLines/>
              <w:numPr>
                <w:ilvl w:val="0"/>
                <w:numId w:val="14"/>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Diseño Plataforma</w:t>
            </w:r>
          </w:p>
        </w:tc>
        <w:tc>
          <w:tcPr>
            <w:tcW w:w="677" w:type="dxa"/>
            <w:vAlign w:val="center"/>
          </w:tcPr>
          <w:p w14:paraId="3A8B2C9F" w14:textId="3BF3EBF2"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100%</w:t>
            </w:r>
          </w:p>
        </w:tc>
        <w:tc>
          <w:tcPr>
            <w:tcW w:w="741" w:type="dxa"/>
            <w:vAlign w:val="center"/>
          </w:tcPr>
          <w:p w14:paraId="083BB60B" w14:textId="77777777"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c>
          <w:tcPr>
            <w:tcW w:w="648" w:type="dxa"/>
            <w:vAlign w:val="center"/>
          </w:tcPr>
          <w:p w14:paraId="75C37525" w14:textId="20DE5294"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c>
          <w:tcPr>
            <w:tcW w:w="627" w:type="dxa"/>
            <w:gridSpan w:val="2"/>
          </w:tcPr>
          <w:p w14:paraId="249FD12C" w14:textId="77777777"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r>
      <w:tr w:rsidR="0025488C" w:rsidRPr="000641CA" w14:paraId="22ACEBF2" w14:textId="1D138139" w:rsidTr="0017317A">
        <w:trPr>
          <w:trHeight w:val="322"/>
          <w:jc w:val="center"/>
        </w:trPr>
        <w:tc>
          <w:tcPr>
            <w:tcW w:w="6364" w:type="dxa"/>
            <w:vAlign w:val="center"/>
          </w:tcPr>
          <w:p w14:paraId="4141DD58" w14:textId="04D49D49" w:rsidR="0025488C" w:rsidRPr="000641CA" w:rsidRDefault="0025488C" w:rsidP="007C5301">
            <w:pPr>
              <w:pStyle w:val="Prrafodelista"/>
              <w:keepNext/>
              <w:keepLines/>
              <w:numPr>
                <w:ilvl w:val="0"/>
                <w:numId w:val="14"/>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Definición de los requisitos de las diferentes tipologías de los espacios colaborativos</w:t>
            </w:r>
          </w:p>
        </w:tc>
        <w:tc>
          <w:tcPr>
            <w:tcW w:w="677" w:type="dxa"/>
            <w:vAlign w:val="center"/>
          </w:tcPr>
          <w:p w14:paraId="1B36A221" w14:textId="11986BEF"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100%</w:t>
            </w:r>
          </w:p>
        </w:tc>
        <w:tc>
          <w:tcPr>
            <w:tcW w:w="741" w:type="dxa"/>
            <w:vAlign w:val="center"/>
          </w:tcPr>
          <w:p w14:paraId="19F695A5" w14:textId="77777777"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c>
          <w:tcPr>
            <w:tcW w:w="648" w:type="dxa"/>
            <w:vAlign w:val="center"/>
          </w:tcPr>
          <w:p w14:paraId="23D7A3A0" w14:textId="288FA0DC"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c>
          <w:tcPr>
            <w:tcW w:w="627" w:type="dxa"/>
            <w:gridSpan w:val="2"/>
          </w:tcPr>
          <w:p w14:paraId="7C55952C" w14:textId="77777777" w:rsidR="0025488C" w:rsidRPr="000641CA" w:rsidRDefault="0025488C" w:rsidP="007C5301">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r>
      <w:tr w:rsidR="0017317A" w:rsidRPr="000641CA" w14:paraId="3489B0CD" w14:textId="15A8E7ED" w:rsidTr="00F535EE">
        <w:trPr>
          <w:trHeight w:val="322"/>
          <w:jc w:val="center"/>
        </w:trPr>
        <w:tc>
          <w:tcPr>
            <w:tcW w:w="6364" w:type="dxa"/>
            <w:vAlign w:val="center"/>
          </w:tcPr>
          <w:p w14:paraId="5EE46CF1" w14:textId="6BA29B03" w:rsidR="0017317A" w:rsidRPr="000641CA" w:rsidRDefault="0017317A" w:rsidP="0017317A">
            <w:pPr>
              <w:pStyle w:val="Prrafodelista"/>
              <w:keepNext/>
              <w:keepLines/>
              <w:numPr>
                <w:ilvl w:val="0"/>
                <w:numId w:val="14"/>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Definición de los roles de usuarios</w:t>
            </w:r>
          </w:p>
        </w:tc>
        <w:tc>
          <w:tcPr>
            <w:tcW w:w="677" w:type="dxa"/>
            <w:vAlign w:val="center"/>
          </w:tcPr>
          <w:p w14:paraId="594758BC" w14:textId="44B02AA4"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c>
          <w:tcPr>
            <w:tcW w:w="741" w:type="dxa"/>
            <w:vAlign w:val="center"/>
          </w:tcPr>
          <w:p w14:paraId="21240C3A" w14:textId="4FE49904"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c>
          <w:tcPr>
            <w:tcW w:w="648" w:type="dxa"/>
            <w:vAlign w:val="center"/>
          </w:tcPr>
          <w:p w14:paraId="7EF5BE12" w14:textId="5A951DC4"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30%</w:t>
            </w:r>
          </w:p>
        </w:tc>
        <w:tc>
          <w:tcPr>
            <w:tcW w:w="627" w:type="dxa"/>
            <w:gridSpan w:val="2"/>
            <w:vAlign w:val="center"/>
          </w:tcPr>
          <w:p w14:paraId="5414AB40" w14:textId="38C21088"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30%</w:t>
            </w:r>
          </w:p>
        </w:tc>
      </w:tr>
      <w:tr w:rsidR="0017317A" w:rsidRPr="000641CA" w14:paraId="5CD8FD3E" w14:textId="324F43B0" w:rsidTr="00F535EE">
        <w:trPr>
          <w:trHeight w:val="322"/>
          <w:jc w:val="center"/>
        </w:trPr>
        <w:tc>
          <w:tcPr>
            <w:tcW w:w="6364" w:type="dxa"/>
            <w:vAlign w:val="center"/>
          </w:tcPr>
          <w:p w14:paraId="2150707B" w14:textId="5821A358" w:rsidR="0017317A" w:rsidRPr="000641CA" w:rsidRDefault="0017317A" w:rsidP="0017317A">
            <w:pPr>
              <w:pStyle w:val="Prrafodelista"/>
              <w:keepNext/>
              <w:keepLines/>
              <w:numPr>
                <w:ilvl w:val="0"/>
                <w:numId w:val="14"/>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 xml:space="preserve">Definición de la tipología de documentación </w:t>
            </w:r>
          </w:p>
        </w:tc>
        <w:tc>
          <w:tcPr>
            <w:tcW w:w="677" w:type="dxa"/>
            <w:vAlign w:val="center"/>
          </w:tcPr>
          <w:p w14:paraId="798BB6E7" w14:textId="15AB796E"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c>
          <w:tcPr>
            <w:tcW w:w="741" w:type="dxa"/>
            <w:vAlign w:val="center"/>
          </w:tcPr>
          <w:p w14:paraId="7FF4A830" w14:textId="5AD2466D"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c>
          <w:tcPr>
            <w:tcW w:w="648" w:type="dxa"/>
            <w:vAlign w:val="center"/>
          </w:tcPr>
          <w:p w14:paraId="67E52568" w14:textId="2F26D1A6"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30%</w:t>
            </w:r>
          </w:p>
        </w:tc>
        <w:tc>
          <w:tcPr>
            <w:tcW w:w="627" w:type="dxa"/>
            <w:gridSpan w:val="2"/>
            <w:vAlign w:val="center"/>
          </w:tcPr>
          <w:p w14:paraId="24EEF794" w14:textId="0800F96B"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30%</w:t>
            </w:r>
          </w:p>
        </w:tc>
      </w:tr>
      <w:tr w:rsidR="0017317A" w:rsidRPr="000641CA" w14:paraId="2CEFB413" w14:textId="4801089A" w:rsidTr="00F535EE">
        <w:trPr>
          <w:trHeight w:val="322"/>
          <w:jc w:val="center"/>
        </w:trPr>
        <w:tc>
          <w:tcPr>
            <w:tcW w:w="6364" w:type="dxa"/>
            <w:vAlign w:val="center"/>
          </w:tcPr>
          <w:p w14:paraId="0B781409" w14:textId="1D845E7B" w:rsidR="0017317A" w:rsidRPr="000641CA" w:rsidRDefault="0017317A" w:rsidP="0017317A">
            <w:pPr>
              <w:pStyle w:val="Prrafodelista"/>
              <w:keepNext/>
              <w:keepLines/>
              <w:numPr>
                <w:ilvl w:val="0"/>
                <w:numId w:val="14"/>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Definición de la herramienta de administración para particularizar los espacios de las conferencias</w:t>
            </w:r>
          </w:p>
        </w:tc>
        <w:tc>
          <w:tcPr>
            <w:tcW w:w="677" w:type="dxa"/>
            <w:vAlign w:val="center"/>
          </w:tcPr>
          <w:p w14:paraId="5F250876" w14:textId="5F9E5C9C"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w:t>
            </w:r>
          </w:p>
        </w:tc>
        <w:tc>
          <w:tcPr>
            <w:tcW w:w="741" w:type="dxa"/>
            <w:vAlign w:val="center"/>
          </w:tcPr>
          <w:p w14:paraId="2AC28277" w14:textId="66B5783A"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w:t>
            </w:r>
          </w:p>
        </w:tc>
        <w:tc>
          <w:tcPr>
            <w:tcW w:w="648" w:type="dxa"/>
            <w:vAlign w:val="center"/>
          </w:tcPr>
          <w:p w14:paraId="0313E2C8" w14:textId="0511DA1B"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c>
          <w:tcPr>
            <w:tcW w:w="627" w:type="dxa"/>
            <w:gridSpan w:val="2"/>
            <w:vAlign w:val="center"/>
          </w:tcPr>
          <w:p w14:paraId="5B2DF0A8" w14:textId="286D205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r>
      <w:tr w:rsidR="0017317A" w:rsidRPr="000641CA" w14:paraId="28248C41" w14:textId="0E7104F7" w:rsidTr="00F535EE">
        <w:trPr>
          <w:trHeight w:val="322"/>
          <w:jc w:val="center"/>
        </w:trPr>
        <w:tc>
          <w:tcPr>
            <w:tcW w:w="6364" w:type="dxa"/>
            <w:vAlign w:val="center"/>
          </w:tcPr>
          <w:p w14:paraId="02DC1733" w14:textId="7A2963A8" w:rsidR="0017317A" w:rsidRPr="000641CA" w:rsidRDefault="0017317A" w:rsidP="0017317A">
            <w:pPr>
              <w:pStyle w:val="Prrafodelista"/>
              <w:keepNext/>
              <w:keepLines/>
              <w:numPr>
                <w:ilvl w:val="0"/>
                <w:numId w:val="14"/>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Implementación omnicanalidad</w:t>
            </w:r>
          </w:p>
        </w:tc>
        <w:tc>
          <w:tcPr>
            <w:tcW w:w="677" w:type="dxa"/>
            <w:vAlign w:val="center"/>
          </w:tcPr>
          <w:p w14:paraId="4F1311F7" w14:textId="7B35C99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30%</w:t>
            </w:r>
          </w:p>
        </w:tc>
        <w:tc>
          <w:tcPr>
            <w:tcW w:w="741" w:type="dxa"/>
            <w:vAlign w:val="center"/>
          </w:tcPr>
          <w:p w14:paraId="29A50494" w14:textId="5BA1BBFB"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30%</w:t>
            </w:r>
          </w:p>
        </w:tc>
        <w:tc>
          <w:tcPr>
            <w:tcW w:w="648" w:type="dxa"/>
            <w:vAlign w:val="center"/>
          </w:tcPr>
          <w:p w14:paraId="3AAD5F0F" w14:textId="2C6C2944"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c>
          <w:tcPr>
            <w:tcW w:w="627" w:type="dxa"/>
            <w:gridSpan w:val="2"/>
            <w:vAlign w:val="center"/>
          </w:tcPr>
          <w:p w14:paraId="30A7BDB7" w14:textId="7D7E725B"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r>
      <w:tr w:rsidR="0017317A" w:rsidRPr="000641CA" w14:paraId="7F016639" w14:textId="1FF5C251" w:rsidTr="00F535EE">
        <w:trPr>
          <w:trHeight w:val="291"/>
          <w:jc w:val="center"/>
        </w:trPr>
        <w:tc>
          <w:tcPr>
            <w:tcW w:w="6364" w:type="dxa"/>
            <w:vAlign w:val="center"/>
          </w:tcPr>
          <w:p w14:paraId="1D25703C" w14:textId="20E10F1B" w:rsidR="0017317A" w:rsidRPr="000641CA" w:rsidRDefault="0017317A" w:rsidP="0017317A">
            <w:pPr>
              <w:pStyle w:val="Prrafodelista"/>
              <w:keepNext/>
              <w:keepLines/>
              <w:numPr>
                <w:ilvl w:val="0"/>
                <w:numId w:val="14"/>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Reuniones con las AAPP para definir requisitos de interoperabilidad.</w:t>
            </w:r>
          </w:p>
        </w:tc>
        <w:tc>
          <w:tcPr>
            <w:tcW w:w="677" w:type="dxa"/>
            <w:vAlign w:val="center"/>
          </w:tcPr>
          <w:p w14:paraId="68D70F88"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40%</w:t>
            </w:r>
          </w:p>
        </w:tc>
        <w:tc>
          <w:tcPr>
            <w:tcW w:w="741" w:type="dxa"/>
            <w:vAlign w:val="center"/>
          </w:tcPr>
          <w:p w14:paraId="1D7BCA6C" w14:textId="1D04C90D"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40%</w:t>
            </w:r>
          </w:p>
        </w:tc>
        <w:tc>
          <w:tcPr>
            <w:tcW w:w="648" w:type="dxa"/>
            <w:vAlign w:val="center"/>
          </w:tcPr>
          <w:p w14:paraId="311147EF"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60%</w:t>
            </w:r>
          </w:p>
        </w:tc>
        <w:tc>
          <w:tcPr>
            <w:tcW w:w="627" w:type="dxa"/>
            <w:gridSpan w:val="2"/>
            <w:vAlign w:val="center"/>
          </w:tcPr>
          <w:p w14:paraId="7FEDB35F" w14:textId="76F61B92"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60%</w:t>
            </w:r>
          </w:p>
        </w:tc>
      </w:tr>
      <w:tr w:rsidR="0017317A" w:rsidRPr="000641CA" w14:paraId="4F7744D5" w14:textId="6AF18B06" w:rsidTr="00F535EE">
        <w:trPr>
          <w:trHeight w:val="322"/>
          <w:jc w:val="center"/>
        </w:trPr>
        <w:tc>
          <w:tcPr>
            <w:tcW w:w="6364" w:type="dxa"/>
            <w:vAlign w:val="center"/>
          </w:tcPr>
          <w:p w14:paraId="73BBA711" w14:textId="750D4803" w:rsidR="0017317A" w:rsidRPr="000641CA" w:rsidRDefault="0017317A" w:rsidP="0017317A">
            <w:pPr>
              <w:pStyle w:val="Prrafodelista"/>
              <w:keepNext/>
              <w:keepLines/>
              <w:numPr>
                <w:ilvl w:val="0"/>
                <w:numId w:val="14"/>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Diseño Plataforma</w:t>
            </w:r>
          </w:p>
        </w:tc>
        <w:tc>
          <w:tcPr>
            <w:tcW w:w="677" w:type="dxa"/>
            <w:vAlign w:val="center"/>
          </w:tcPr>
          <w:p w14:paraId="0BB25659" w14:textId="684D0F13"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c>
          <w:tcPr>
            <w:tcW w:w="741" w:type="dxa"/>
            <w:vAlign w:val="center"/>
          </w:tcPr>
          <w:p w14:paraId="53A75A04" w14:textId="7A2E8A35"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c>
          <w:tcPr>
            <w:tcW w:w="648" w:type="dxa"/>
            <w:vAlign w:val="center"/>
          </w:tcPr>
          <w:p w14:paraId="56352272"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w:t>
            </w:r>
          </w:p>
        </w:tc>
        <w:tc>
          <w:tcPr>
            <w:tcW w:w="627" w:type="dxa"/>
            <w:gridSpan w:val="2"/>
            <w:vAlign w:val="center"/>
          </w:tcPr>
          <w:p w14:paraId="7B251091" w14:textId="5F5B2E69"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w:t>
            </w:r>
          </w:p>
        </w:tc>
      </w:tr>
    </w:tbl>
    <w:p w14:paraId="2D987BEB" w14:textId="77777777" w:rsidR="005A1AF7" w:rsidRPr="000641CA" w:rsidRDefault="005A1AF7" w:rsidP="007C5301">
      <w:pPr>
        <w:spacing w:line="276" w:lineRule="auto"/>
        <w:rPr>
          <w:rFonts w:asciiTheme="minorHAnsi" w:hAnsiTheme="minorHAnsi" w:cstheme="minorHAnsi"/>
          <w:sz w:val="22"/>
          <w:szCs w:val="22"/>
        </w:rPr>
      </w:pPr>
    </w:p>
    <w:p w14:paraId="77D5E616" w14:textId="709E1523" w:rsidR="007434B5" w:rsidRPr="00CC394F" w:rsidRDefault="007434B5" w:rsidP="007C5301">
      <w:pPr>
        <w:spacing w:line="276" w:lineRule="auto"/>
        <w:rPr>
          <w:rFonts w:ascii="Arial" w:hAnsi="Arial" w:cs="Arial"/>
          <w:sz w:val="12"/>
          <w:szCs w:val="12"/>
        </w:rPr>
      </w:pPr>
      <w:r w:rsidRPr="00CC394F">
        <w:rPr>
          <w:rFonts w:ascii="Arial" w:hAnsi="Arial" w:cs="Arial"/>
          <w:sz w:val="12"/>
          <w:szCs w:val="12"/>
        </w:rPr>
        <w:br w:type="page"/>
      </w:r>
    </w:p>
    <w:p w14:paraId="6F3473B0" w14:textId="77777777" w:rsidR="007434B5" w:rsidRPr="00CC394F" w:rsidRDefault="007434B5" w:rsidP="007C5301">
      <w:pPr>
        <w:spacing w:line="276" w:lineRule="auto"/>
        <w:rPr>
          <w:rFonts w:ascii="Arial" w:hAnsi="Arial" w:cs="Arial"/>
          <w:sz w:val="18"/>
          <w:szCs w:val="18"/>
        </w:rPr>
      </w:pPr>
    </w:p>
    <w:tbl>
      <w:tblPr>
        <w:tblW w:w="867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8676"/>
      </w:tblGrid>
      <w:tr w:rsidR="007434B5" w:rsidRPr="000641CA" w14:paraId="26F49EFB" w14:textId="77777777" w:rsidTr="00F535EE">
        <w:trPr>
          <w:jc w:val="center"/>
        </w:trPr>
        <w:tc>
          <w:tcPr>
            <w:tcW w:w="8676" w:type="dxa"/>
          </w:tcPr>
          <w:p w14:paraId="4A4728CA" w14:textId="77777777" w:rsidR="007434B5" w:rsidRPr="000641CA" w:rsidRDefault="007434B5" w:rsidP="007C5301">
            <w:pPr>
              <w:pBdr>
                <w:top w:val="nil"/>
                <w:left w:val="nil"/>
                <w:bottom w:val="nil"/>
                <w:right w:val="nil"/>
                <w:between w:val="nil"/>
              </w:pBdr>
              <w:spacing w:line="276" w:lineRule="auto"/>
              <w:rPr>
                <w:rFonts w:asciiTheme="minorHAnsi" w:hAnsiTheme="minorHAnsi" w:cstheme="minorHAnsi"/>
                <w:sz w:val="22"/>
                <w:szCs w:val="22"/>
              </w:rPr>
            </w:pPr>
            <w:r w:rsidRPr="000641CA">
              <w:rPr>
                <w:rFonts w:asciiTheme="minorHAnsi" w:hAnsiTheme="minorHAnsi" w:cstheme="minorHAnsi"/>
                <w:sz w:val="22"/>
                <w:szCs w:val="22"/>
              </w:rPr>
              <w:t>OBJETIVO / ACTIVIDAD</w:t>
            </w:r>
          </w:p>
        </w:tc>
      </w:tr>
      <w:tr w:rsidR="007434B5" w:rsidRPr="000641CA" w14:paraId="09A66DA9" w14:textId="77777777" w:rsidTr="00F535EE">
        <w:trPr>
          <w:jc w:val="center"/>
        </w:trPr>
        <w:tc>
          <w:tcPr>
            <w:tcW w:w="8676" w:type="dxa"/>
          </w:tcPr>
          <w:p w14:paraId="1183D59C" w14:textId="0FA52AED" w:rsidR="007434B5" w:rsidRPr="000641CA" w:rsidRDefault="007434B5" w:rsidP="007C5301">
            <w:pPr>
              <w:pBdr>
                <w:top w:val="nil"/>
                <w:left w:val="nil"/>
                <w:bottom w:val="nil"/>
                <w:right w:val="nil"/>
                <w:between w:val="nil"/>
              </w:pBdr>
              <w:spacing w:line="276" w:lineRule="auto"/>
              <w:rPr>
                <w:rFonts w:asciiTheme="minorHAnsi" w:hAnsiTheme="minorHAnsi" w:cstheme="minorHAnsi"/>
                <w:sz w:val="22"/>
                <w:szCs w:val="22"/>
              </w:rPr>
            </w:pPr>
            <w:r w:rsidRPr="000641CA">
              <w:rPr>
                <w:rFonts w:asciiTheme="minorHAnsi" w:hAnsiTheme="minorHAnsi" w:cstheme="minorHAnsi"/>
                <w:sz w:val="22"/>
                <w:szCs w:val="22"/>
              </w:rPr>
              <w:t xml:space="preserve">Sistema para la gestión de fondos </w:t>
            </w:r>
            <w:r w:rsidR="0017317A" w:rsidRPr="000641CA">
              <w:rPr>
                <w:rFonts w:asciiTheme="minorHAnsi" w:hAnsiTheme="minorHAnsi" w:cstheme="minorHAnsi"/>
                <w:sz w:val="22"/>
                <w:szCs w:val="22"/>
              </w:rPr>
              <w:t>y ayudas</w:t>
            </w:r>
          </w:p>
        </w:tc>
      </w:tr>
    </w:tbl>
    <w:p w14:paraId="50C99169" w14:textId="77777777" w:rsidR="007434B5" w:rsidRPr="000641CA" w:rsidRDefault="007434B5" w:rsidP="007C5301">
      <w:pPr>
        <w:pBdr>
          <w:top w:val="nil"/>
          <w:left w:val="nil"/>
          <w:bottom w:val="nil"/>
          <w:right w:val="nil"/>
          <w:between w:val="nil"/>
        </w:pBdr>
        <w:tabs>
          <w:tab w:val="left" w:pos="284"/>
          <w:tab w:val="left" w:pos="567"/>
          <w:tab w:val="left" w:pos="1560"/>
        </w:tabs>
        <w:spacing w:line="276" w:lineRule="auto"/>
        <w:rPr>
          <w:rFonts w:asciiTheme="minorHAnsi" w:hAnsiTheme="minorHAnsi" w:cstheme="minorHAnsi"/>
          <w:sz w:val="22"/>
          <w:szCs w:val="22"/>
        </w:rPr>
      </w:pPr>
    </w:p>
    <w:tbl>
      <w:tblPr>
        <w:tblW w:w="647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052"/>
        <w:gridCol w:w="597"/>
        <w:gridCol w:w="597"/>
        <w:gridCol w:w="634"/>
        <w:gridCol w:w="597"/>
      </w:tblGrid>
      <w:tr w:rsidR="0017317A" w:rsidRPr="000641CA" w14:paraId="6CE64982" w14:textId="6AA298C0" w:rsidTr="0017317A">
        <w:trPr>
          <w:jc w:val="center"/>
        </w:trPr>
        <w:tc>
          <w:tcPr>
            <w:tcW w:w="4096" w:type="dxa"/>
            <w:vMerge w:val="restart"/>
            <w:vAlign w:val="center"/>
          </w:tcPr>
          <w:p w14:paraId="5FDC38A4" w14:textId="77777777" w:rsidR="0017317A" w:rsidRPr="000641CA" w:rsidRDefault="0017317A" w:rsidP="007C5301">
            <w:pPr>
              <w:keepNext/>
              <w:keepLines/>
              <w:pBdr>
                <w:top w:val="nil"/>
                <w:left w:val="nil"/>
                <w:bottom w:val="nil"/>
                <w:right w:val="nil"/>
                <w:between w:val="nil"/>
              </w:pBdr>
              <w:tabs>
                <w:tab w:val="left" w:pos="331"/>
              </w:tabs>
              <w:spacing w:line="276" w:lineRule="auto"/>
              <w:rPr>
                <w:rFonts w:asciiTheme="minorHAnsi" w:hAnsiTheme="minorHAnsi" w:cstheme="minorHAnsi"/>
                <w:sz w:val="22"/>
                <w:szCs w:val="22"/>
              </w:rPr>
            </w:pPr>
            <w:r w:rsidRPr="000641CA">
              <w:rPr>
                <w:rFonts w:asciiTheme="minorHAnsi" w:hAnsiTheme="minorHAnsi" w:cstheme="minorHAnsi"/>
                <w:sz w:val="22"/>
                <w:szCs w:val="22"/>
              </w:rPr>
              <w:t>INDICADORES</w:t>
            </w:r>
          </w:p>
        </w:tc>
        <w:tc>
          <w:tcPr>
            <w:tcW w:w="1164" w:type="dxa"/>
            <w:gridSpan w:val="2"/>
            <w:vAlign w:val="center"/>
          </w:tcPr>
          <w:p w14:paraId="2B481BD3" w14:textId="77777777" w:rsidR="0017317A" w:rsidRPr="000641CA" w:rsidRDefault="0017317A" w:rsidP="007C5301">
            <w:pPr>
              <w:keepNext/>
              <w:keepLines/>
              <w:pBdr>
                <w:top w:val="nil"/>
                <w:left w:val="nil"/>
                <w:bottom w:val="nil"/>
                <w:right w:val="nil"/>
                <w:between w:val="nil"/>
              </w:pBdr>
              <w:spacing w:line="276" w:lineRule="auto"/>
              <w:jc w:val="center"/>
              <w:rPr>
                <w:rFonts w:asciiTheme="minorHAnsi" w:hAnsiTheme="minorHAnsi" w:cstheme="minorHAnsi"/>
                <w:sz w:val="22"/>
                <w:szCs w:val="22"/>
              </w:rPr>
            </w:pPr>
            <w:r w:rsidRPr="000641CA">
              <w:rPr>
                <w:rFonts w:asciiTheme="minorHAnsi" w:hAnsiTheme="minorHAnsi" w:cstheme="minorHAnsi"/>
                <w:sz w:val="22"/>
                <w:szCs w:val="22"/>
              </w:rPr>
              <w:t>2022</w:t>
            </w:r>
          </w:p>
        </w:tc>
        <w:tc>
          <w:tcPr>
            <w:tcW w:w="1217" w:type="dxa"/>
            <w:gridSpan w:val="2"/>
            <w:vAlign w:val="center"/>
          </w:tcPr>
          <w:p w14:paraId="75867C5C" w14:textId="66B2BFDA" w:rsidR="0017317A" w:rsidRPr="000641CA" w:rsidRDefault="0017317A" w:rsidP="007C5301">
            <w:pPr>
              <w:keepNext/>
              <w:keepLines/>
              <w:pBdr>
                <w:top w:val="nil"/>
                <w:left w:val="nil"/>
                <w:bottom w:val="nil"/>
                <w:right w:val="nil"/>
                <w:between w:val="nil"/>
              </w:pBdr>
              <w:spacing w:line="276" w:lineRule="auto"/>
              <w:jc w:val="center"/>
              <w:rPr>
                <w:rFonts w:asciiTheme="minorHAnsi" w:hAnsiTheme="minorHAnsi" w:cstheme="minorHAnsi"/>
                <w:sz w:val="22"/>
                <w:szCs w:val="22"/>
              </w:rPr>
            </w:pPr>
            <w:r w:rsidRPr="000641CA">
              <w:rPr>
                <w:rFonts w:asciiTheme="minorHAnsi" w:hAnsiTheme="minorHAnsi" w:cstheme="minorHAnsi"/>
                <w:sz w:val="22"/>
                <w:szCs w:val="22"/>
              </w:rPr>
              <w:t>2023</w:t>
            </w:r>
          </w:p>
        </w:tc>
      </w:tr>
      <w:tr w:rsidR="0017317A" w:rsidRPr="000641CA" w14:paraId="5AE11FFD" w14:textId="58CDC7B1" w:rsidTr="0017317A">
        <w:trPr>
          <w:cantSplit/>
          <w:trHeight w:val="1524"/>
          <w:jc w:val="center"/>
        </w:trPr>
        <w:tc>
          <w:tcPr>
            <w:tcW w:w="4096" w:type="dxa"/>
            <w:vMerge/>
            <w:vAlign w:val="center"/>
          </w:tcPr>
          <w:p w14:paraId="599EF736" w14:textId="77777777" w:rsidR="0017317A" w:rsidRPr="000641CA" w:rsidRDefault="0017317A" w:rsidP="007C5301">
            <w:pPr>
              <w:keepNext/>
              <w:keepLines/>
              <w:pBdr>
                <w:top w:val="nil"/>
                <w:left w:val="nil"/>
                <w:bottom w:val="nil"/>
                <w:right w:val="nil"/>
                <w:between w:val="nil"/>
              </w:pBdr>
              <w:tabs>
                <w:tab w:val="left" w:pos="331"/>
              </w:tabs>
              <w:spacing w:line="276" w:lineRule="auto"/>
              <w:rPr>
                <w:rFonts w:asciiTheme="minorHAnsi" w:hAnsiTheme="minorHAnsi" w:cstheme="minorHAnsi"/>
                <w:sz w:val="22"/>
                <w:szCs w:val="22"/>
              </w:rPr>
            </w:pPr>
          </w:p>
        </w:tc>
        <w:tc>
          <w:tcPr>
            <w:tcW w:w="582" w:type="dxa"/>
            <w:textDirection w:val="btLr"/>
            <w:vAlign w:val="center"/>
          </w:tcPr>
          <w:p w14:paraId="3B9DA4CF" w14:textId="77777777" w:rsidR="0017317A" w:rsidRPr="000641CA" w:rsidRDefault="0017317A" w:rsidP="007C5301">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Presupuestado</w:t>
            </w:r>
          </w:p>
        </w:tc>
        <w:tc>
          <w:tcPr>
            <w:tcW w:w="582" w:type="dxa"/>
            <w:textDirection w:val="btLr"/>
            <w:vAlign w:val="center"/>
          </w:tcPr>
          <w:p w14:paraId="29C8701E" w14:textId="77777777" w:rsidR="0017317A" w:rsidRPr="000641CA" w:rsidRDefault="0017317A" w:rsidP="007C5301">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Realizado</w:t>
            </w:r>
          </w:p>
        </w:tc>
        <w:tc>
          <w:tcPr>
            <w:tcW w:w="635" w:type="dxa"/>
            <w:textDirection w:val="btLr"/>
            <w:vAlign w:val="center"/>
          </w:tcPr>
          <w:p w14:paraId="355798E4" w14:textId="620F69FE" w:rsidR="0017317A" w:rsidRPr="000641CA" w:rsidRDefault="0017317A" w:rsidP="007C5301">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Presupuestado</w:t>
            </w:r>
          </w:p>
        </w:tc>
        <w:tc>
          <w:tcPr>
            <w:tcW w:w="582" w:type="dxa"/>
            <w:textDirection w:val="btLr"/>
            <w:vAlign w:val="center"/>
          </w:tcPr>
          <w:p w14:paraId="7C913ADE" w14:textId="010BCD33" w:rsidR="0017317A" w:rsidRPr="000641CA" w:rsidRDefault="0017317A" w:rsidP="007C5301">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Realizado</w:t>
            </w:r>
          </w:p>
        </w:tc>
      </w:tr>
      <w:tr w:rsidR="0017317A" w:rsidRPr="000641CA" w14:paraId="724B1DCC" w14:textId="6F0556C8" w:rsidTr="0017317A">
        <w:trPr>
          <w:trHeight w:val="329"/>
          <w:jc w:val="center"/>
        </w:trPr>
        <w:tc>
          <w:tcPr>
            <w:tcW w:w="4096" w:type="dxa"/>
            <w:vAlign w:val="center"/>
          </w:tcPr>
          <w:p w14:paraId="099512E4" w14:textId="46CFE569" w:rsidR="0017317A" w:rsidRPr="000641CA" w:rsidRDefault="0017317A" w:rsidP="0017317A">
            <w:pPr>
              <w:pStyle w:val="Prrafodelista"/>
              <w:keepNext/>
              <w:keepLines/>
              <w:numPr>
                <w:ilvl w:val="0"/>
                <w:numId w:val="15"/>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Análisis de requisitos</w:t>
            </w:r>
          </w:p>
        </w:tc>
        <w:tc>
          <w:tcPr>
            <w:tcW w:w="582" w:type="dxa"/>
            <w:vAlign w:val="center"/>
          </w:tcPr>
          <w:p w14:paraId="19E71E33" w14:textId="10A8ADFD"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c>
          <w:tcPr>
            <w:tcW w:w="582" w:type="dxa"/>
            <w:vAlign w:val="center"/>
          </w:tcPr>
          <w:p w14:paraId="527E5B60" w14:textId="5E02A9E4"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c>
          <w:tcPr>
            <w:tcW w:w="635" w:type="dxa"/>
            <w:vAlign w:val="center"/>
          </w:tcPr>
          <w:p w14:paraId="21A280E9"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c>
          <w:tcPr>
            <w:tcW w:w="582" w:type="dxa"/>
            <w:vAlign w:val="center"/>
          </w:tcPr>
          <w:p w14:paraId="72383DD0"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r>
      <w:tr w:rsidR="0017317A" w:rsidRPr="000641CA" w14:paraId="36EF4D87" w14:textId="1F6831C2" w:rsidTr="0017317A">
        <w:trPr>
          <w:trHeight w:val="322"/>
          <w:jc w:val="center"/>
        </w:trPr>
        <w:tc>
          <w:tcPr>
            <w:tcW w:w="4096" w:type="dxa"/>
            <w:vAlign w:val="center"/>
          </w:tcPr>
          <w:p w14:paraId="46C3091B" w14:textId="217DA9F7" w:rsidR="0017317A" w:rsidRPr="000641CA" w:rsidRDefault="0017317A" w:rsidP="0017317A">
            <w:pPr>
              <w:pStyle w:val="Prrafodelista"/>
              <w:keepNext/>
              <w:keepLines/>
              <w:numPr>
                <w:ilvl w:val="0"/>
                <w:numId w:val="15"/>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Diseño del sistema</w:t>
            </w:r>
          </w:p>
        </w:tc>
        <w:tc>
          <w:tcPr>
            <w:tcW w:w="582" w:type="dxa"/>
            <w:vAlign w:val="center"/>
          </w:tcPr>
          <w:p w14:paraId="46D322E4" w14:textId="45B52660"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c>
          <w:tcPr>
            <w:tcW w:w="582" w:type="dxa"/>
            <w:vAlign w:val="center"/>
          </w:tcPr>
          <w:p w14:paraId="2CEE5C59" w14:textId="273C8218"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c>
          <w:tcPr>
            <w:tcW w:w="635" w:type="dxa"/>
            <w:vAlign w:val="center"/>
          </w:tcPr>
          <w:p w14:paraId="3C9B0E0A"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c>
          <w:tcPr>
            <w:tcW w:w="582" w:type="dxa"/>
            <w:vAlign w:val="center"/>
          </w:tcPr>
          <w:p w14:paraId="23766FEC"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r>
      <w:tr w:rsidR="0017317A" w:rsidRPr="000641CA" w14:paraId="7725CBBA" w14:textId="53BF27F9" w:rsidTr="0017317A">
        <w:trPr>
          <w:trHeight w:val="322"/>
          <w:jc w:val="center"/>
        </w:trPr>
        <w:tc>
          <w:tcPr>
            <w:tcW w:w="4096" w:type="dxa"/>
            <w:vAlign w:val="center"/>
          </w:tcPr>
          <w:p w14:paraId="157DF6A8" w14:textId="1ADFAF9C" w:rsidR="0017317A" w:rsidRPr="000641CA" w:rsidRDefault="0017317A" w:rsidP="0017317A">
            <w:pPr>
              <w:pStyle w:val="Prrafodelista"/>
              <w:keepNext/>
              <w:keepLines/>
              <w:numPr>
                <w:ilvl w:val="0"/>
                <w:numId w:val="15"/>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Desarrollo</w:t>
            </w:r>
          </w:p>
        </w:tc>
        <w:tc>
          <w:tcPr>
            <w:tcW w:w="582" w:type="dxa"/>
            <w:vAlign w:val="center"/>
          </w:tcPr>
          <w:p w14:paraId="4758F228" w14:textId="0835E339"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c>
          <w:tcPr>
            <w:tcW w:w="582" w:type="dxa"/>
            <w:vAlign w:val="center"/>
          </w:tcPr>
          <w:p w14:paraId="3A4EC5D2" w14:textId="5757ACA2"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c>
          <w:tcPr>
            <w:tcW w:w="635" w:type="dxa"/>
            <w:vAlign w:val="center"/>
          </w:tcPr>
          <w:p w14:paraId="3C0BE339" w14:textId="3F1216C5"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w:t>
            </w:r>
          </w:p>
        </w:tc>
        <w:tc>
          <w:tcPr>
            <w:tcW w:w="582" w:type="dxa"/>
            <w:vAlign w:val="center"/>
          </w:tcPr>
          <w:p w14:paraId="2F18D22E" w14:textId="727979EA"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w:t>
            </w:r>
          </w:p>
        </w:tc>
      </w:tr>
      <w:tr w:rsidR="0017317A" w:rsidRPr="000641CA" w14:paraId="7F3EBF89" w14:textId="674EA336" w:rsidTr="0017317A">
        <w:trPr>
          <w:trHeight w:val="322"/>
          <w:jc w:val="center"/>
        </w:trPr>
        <w:tc>
          <w:tcPr>
            <w:tcW w:w="4096" w:type="dxa"/>
            <w:vAlign w:val="center"/>
          </w:tcPr>
          <w:p w14:paraId="0005A55F" w14:textId="1600EA34" w:rsidR="0017317A" w:rsidRPr="000641CA" w:rsidRDefault="0017317A" w:rsidP="0017317A">
            <w:pPr>
              <w:pStyle w:val="Prrafodelista"/>
              <w:keepNext/>
              <w:keepLines/>
              <w:numPr>
                <w:ilvl w:val="0"/>
                <w:numId w:val="15"/>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Integración y pruebas</w:t>
            </w:r>
          </w:p>
        </w:tc>
        <w:tc>
          <w:tcPr>
            <w:tcW w:w="582" w:type="dxa"/>
            <w:vAlign w:val="center"/>
          </w:tcPr>
          <w:p w14:paraId="70080F23" w14:textId="74A4077A"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30%</w:t>
            </w:r>
          </w:p>
        </w:tc>
        <w:tc>
          <w:tcPr>
            <w:tcW w:w="582" w:type="dxa"/>
            <w:vAlign w:val="center"/>
          </w:tcPr>
          <w:p w14:paraId="003998F8" w14:textId="59869B7E"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30%</w:t>
            </w:r>
          </w:p>
        </w:tc>
        <w:tc>
          <w:tcPr>
            <w:tcW w:w="635" w:type="dxa"/>
            <w:vAlign w:val="center"/>
          </w:tcPr>
          <w:p w14:paraId="5B819576" w14:textId="6EA3E5AB"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c>
          <w:tcPr>
            <w:tcW w:w="582" w:type="dxa"/>
            <w:vAlign w:val="center"/>
          </w:tcPr>
          <w:p w14:paraId="154FBBFE" w14:textId="3946FFC4"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r>
    </w:tbl>
    <w:p w14:paraId="40769335" w14:textId="77777777" w:rsidR="007434B5" w:rsidRPr="000641CA" w:rsidRDefault="007434B5" w:rsidP="007C5301">
      <w:pPr>
        <w:spacing w:line="276" w:lineRule="auto"/>
        <w:rPr>
          <w:rFonts w:asciiTheme="minorHAnsi" w:hAnsiTheme="minorHAnsi" w:cstheme="minorHAnsi"/>
          <w:sz w:val="22"/>
          <w:szCs w:val="22"/>
        </w:rPr>
      </w:pPr>
    </w:p>
    <w:p w14:paraId="7AF4CBBE" w14:textId="2EB22F50" w:rsidR="00C654D6" w:rsidRDefault="00C654D6" w:rsidP="000641CA">
      <w:pPr>
        <w:spacing w:before="120" w:after="120" w:line="276" w:lineRule="auto"/>
        <w:jc w:val="both"/>
        <w:rPr>
          <w:rFonts w:ascii="Arial" w:hAnsi="Arial" w:cs="Arial"/>
          <w:sz w:val="12"/>
          <w:szCs w:val="12"/>
        </w:rPr>
      </w:pPr>
      <w:r>
        <w:rPr>
          <w:rFonts w:ascii="Arial" w:hAnsi="Arial" w:cs="Arial"/>
          <w:sz w:val="12"/>
          <w:szCs w:val="12"/>
        </w:rPr>
        <w:br w:type="page"/>
      </w:r>
    </w:p>
    <w:p w14:paraId="1C3920ED" w14:textId="77777777" w:rsidR="00C654D6" w:rsidRPr="00CC394F" w:rsidRDefault="00C654D6" w:rsidP="00C654D6">
      <w:pPr>
        <w:spacing w:line="276" w:lineRule="auto"/>
        <w:rPr>
          <w:rFonts w:ascii="Arial" w:hAnsi="Arial" w:cs="Arial"/>
          <w:sz w:val="18"/>
          <w:szCs w:val="18"/>
        </w:rPr>
      </w:pPr>
    </w:p>
    <w:tbl>
      <w:tblPr>
        <w:tblW w:w="867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8676"/>
      </w:tblGrid>
      <w:tr w:rsidR="00C654D6" w:rsidRPr="000641CA" w14:paraId="5AFFE06A" w14:textId="77777777" w:rsidTr="00F535EE">
        <w:trPr>
          <w:jc w:val="center"/>
        </w:trPr>
        <w:tc>
          <w:tcPr>
            <w:tcW w:w="8676" w:type="dxa"/>
          </w:tcPr>
          <w:p w14:paraId="56B0E2F6" w14:textId="77777777" w:rsidR="00C654D6" w:rsidRPr="000641CA" w:rsidRDefault="00C654D6" w:rsidP="00F535EE">
            <w:pPr>
              <w:pBdr>
                <w:top w:val="nil"/>
                <w:left w:val="nil"/>
                <w:bottom w:val="nil"/>
                <w:right w:val="nil"/>
                <w:between w:val="nil"/>
              </w:pBdr>
              <w:spacing w:line="276" w:lineRule="auto"/>
              <w:rPr>
                <w:rFonts w:asciiTheme="minorHAnsi" w:hAnsiTheme="minorHAnsi" w:cstheme="minorHAnsi"/>
                <w:sz w:val="22"/>
                <w:szCs w:val="22"/>
              </w:rPr>
            </w:pPr>
            <w:r w:rsidRPr="000641CA">
              <w:rPr>
                <w:rFonts w:asciiTheme="minorHAnsi" w:hAnsiTheme="minorHAnsi" w:cstheme="minorHAnsi"/>
                <w:sz w:val="22"/>
                <w:szCs w:val="22"/>
              </w:rPr>
              <w:t>OBJETIVO / ACTIVIDAD</w:t>
            </w:r>
          </w:p>
        </w:tc>
      </w:tr>
      <w:tr w:rsidR="00C654D6" w:rsidRPr="000641CA" w14:paraId="3784E84B" w14:textId="77777777" w:rsidTr="00F535EE">
        <w:trPr>
          <w:jc w:val="center"/>
        </w:trPr>
        <w:tc>
          <w:tcPr>
            <w:tcW w:w="8676" w:type="dxa"/>
          </w:tcPr>
          <w:p w14:paraId="255135AD" w14:textId="7BE21DA2" w:rsidR="00C654D6" w:rsidRPr="000641CA" w:rsidRDefault="00C654D6" w:rsidP="00F535EE">
            <w:pPr>
              <w:pBdr>
                <w:top w:val="nil"/>
                <w:left w:val="nil"/>
                <w:bottom w:val="nil"/>
                <w:right w:val="nil"/>
                <w:between w:val="nil"/>
              </w:pBdr>
              <w:spacing w:line="276" w:lineRule="auto"/>
              <w:rPr>
                <w:rFonts w:asciiTheme="minorHAnsi" w:hAnsiTheme="minorHAnsi" w:cstheme="minorHAnsi"/>
                <w:sz w:val="22"/>
                <w:szCs w:val="22"/>
              </w:rPr>
            </w:pPr>
            <w:r w:rsidRPr="000641CA">
              <w:rPr>
                <w:rFonts w:asciiTheme="minorHAnsi" w:hAnsiTheme="minorHAnsi" w:cstheme="minorHAnsi"/>
                <w:sz w:val="22"/>
                <w:szCs w:val="22"/>
              </w:rPr>
              <w:t>Modernización de los SS.II. de los servicios centrales del MPT</w:t>
            </w:r>
          </w:p>
        </w:tc>
      </w:tr>
    </w:tbl>
    <w:p w14:paraId="00D052CD" w14:textId="77777777" w:rsidR="00C654D6" w:rsidRPr="000641CA" w:rsidRDefault="00C654D6" w:rsidP="00C654D6">
      <w:pPr>
        <w:pBdr>
          <w:top w:val="nil"/>
          <w:left w:val="nil"/>
          <w:bottom w:val="nil"/>
          <w:right w:val="nil"/>
          <w:between w:val="nil"/>
        </w:pBdr>
        <w:tabs>
          <w:tab w:val="left" w:pos="284"/>
          <w:tab w:val="left" w:pos="567"/>
          <w:tab w:val="left" w:pos="1560"/>
        </w:tabs>
        <w:spacing w:line="276" w:lineRule="auto"/>
        <w:rPr>
          <w:rFonts w:asciiTheme="minorHAnsi" w:hAnsiTheme="minorHAnsi" w:cstheme="minorHAnsi"/>
          <w:sz w:val="22"/>
          <w:szCs w:val="22"/>
        </w:rPr>
      </w:pPr>
    </w:p>
    <w:tbl>
      <w:tblPr>
        <w:tblW w:w="64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850"/>
        <w:gridCol w:w="708"/>
        <w:gridCol w:w="708"/>
        <w:gridCol w:w="621"/>
        <w:gridCol w:w="597"/>
      </w:tblGrid>
      <w:tr w:rsidR="0017317A" w:rsidRPr="000641CA" w14:paraId="1B2D0717" w14:textId="77777777" w:rsidTr="0017317A">
        <w:trPr>
          <w:jc w:val="center"/>
        </w:trPr>
        <w:tc>
          <w:tcPr>
            <w:tcW w:w="3931" w:type="dxa"/>
            <w:vMerge w:val="restart"/>
            <w:vAlign w:val="center"/>
          </w:tcPr>
          <w:p w14:paraId="530535DF" w14:textId="77777777" w:rsidR="0017317A" w:rsidRPr="000641CA" w:rsidRDefault="0017317A" w:rsidP="00F535EE">
            <w:pPr>
              <w:keepNext/>
              <w:keepLines/>
              <w:pBdr>
                <w:top w:val="nil"/>
                <w:left w:val="nil"/>
                <w:bottom w:val="nil"/>
                <w:right w:val="nil"/>
                <w:between w:val="nil"/>
              </w:pBdr>
              <w:tabs>
                <w:tab w:val="left" w:pos="331"/>
              </w:tabs>
              <w:spacing w:line="276" w:lineRule="auto"/>
              <w:rPr>
                <w:rFonts w:asciiTheme="minorHAnsi" w:hAnsiTheme="minorHAnsi" w:cstheme="minorHAnsi"/>
                <w:sz w:val="22"/>
                <w:szCs w:val="22"/>
              </w:rPr>
            </w:pPr>
            <w:r w:rsidRPr="000641CA">
              <w:rPr>
                <w:rFonts w:asciiTheme="minorHAnsi" w:hAnsiTheme="minorHAnsi" w:cstheme="minorHAnsi"/>
                <w:sz w:val="22"/>
                <w:szCs w:val="22"/>
              </w:rPr>
              <w:t>INDICADORES</w:t>
            </w:r>
          </w:p>
        </w:tc>
        <w:tc>
          <w:tcPr>
            <w:tcW w:w="1354" w:type="dxa"/>
            <w:gridSpan w:val="2"/>
            <w:vAlign w:val="center"/>
          </w:tcPr>
          <w:p w14:paraId="6EC6F13D" w14:textId="77777777" w:rsidR="0017317A" w:rsidRPr="000641CA" w:rsidRDefault="0017317A" w:rsidP="00F535EE">
            <w:pPr>
              <w:keepNext/>
              <w:keepLines/>
              <w:pBdr>
                <w:top w:val="nil"/>
                <w:left w:val="nil"/>
                <w:bottom w:val="nil"/>
                <w:right w:val="nil"/>
                <w:between w:val="nil"/>
              </w:pBdr>
              <w:spacing w:line="276" w:lineRule="auto"/>
              <w:jc w:val="center"/>
              <w:rPr>
                <w:rFonts w:asciiTheme="minorHAnsi" w:hAnsiTheme="minorHAnsi" w:cstheme="minorHAnsi"/>
                <w:sz w:val="22"/>
                <w:szCs w:val="22"/>
              </w:rPr>
            </w:pPr>
            <w:r w:rsidRPr="000641CA">
              <w:rPr>
                <w:rFonts w:asciiTheme="minorHAnsi" w:hAnsiTheme="minorHAnsi" w:cstheme="minorHAnsi"/>
                <w:sz w:val="22"/>
                <w:szCs w:val="22"/>
              </w:rPr>
              <w:t>2022</w:t>
            </w:r>
          </w:p>
        </w:tc>
        <w:tc>
          <w:tcPr>
            <w:tcW w:w="1199" w:type="dxa"/>
            <w:gridSpan w:val="2"/>
            <w:vAlign w:val="center"/>
          </w:tcPr>
          <w:p w14:paraId="61219D5B" w14:textId="77777777" w:rsidR="0017317A" w:rsidRPr="000641CA" w:rsidRDefault="0017317A" w:rsidP="00F535EE">
            <w:pPr>
              <w:keepNext/>
              <w:keepLines/>
              <w:pBdr>
                <w:top w:val="nil"/>
                <w:left w:val="nil"/>
                <w:bottom w:val="nil"/>
                <w:right w:val="nil"/>
                <w:between w:val="nil"/>
              </w:pBdr>
              <w:spacing w:line="276" w:lineRule="auto"/>
              <w:jc w:val="center"/>
              <w:rPr>
                <w:rFonts w:asciiTheme="minorHAnsi" w:hAnsiTheme="minorHAnsi" w:cstheme="minorHAnsi"/>
                <w:sz w:val="22"/>
                <w:szCs w:val="22"/>
              </w:rPr>
            </w:pPr>
            <w:r w:rsidRPr="000641CA">
              <w:rPr>
                <w:rFonts w:asciiTheme="minorHAnsi" w:hAnsiTheme="minorHAnsi" w:cstheme="minorHAnsi"/>
                <w:sz w:val="22"/>
                <w:szCs w:val="22"/>
              </w:rPr>
              <w:t>2023</w:t>
            </w:r>
          </w:p>
        </w:tc>
      </w:tr>
      <w:tr w:rsidR="0017317A" w:rsidRPr="000641CA" w14:paraId="41F66D14" w14:textId="77777777" w:rsidTr="0017317A">
        <w:trPr>
          <w:cantSplit/>
          <w:trHeight w:val="1524"/>
          <w:jc w:val="center"/>
        </w:trPr>
        <w:tc>
          <w:tcPr>
            <w:tcW w:w="3931" w:type="dxa"/>
            <w:vMerge/>
            <w:vAlign w:val="center"/>
          </w:tcPr>
          <w:p w14:paraId="2975B448" w14:textId="77777777" w:rsidR="0017317A" w:rsidRPr="000641CA" w:rsidRDefault="0017317A" w:rsidP="00F535EE">
            <w:pPr>
              <w:keepNext/>
              <w:keepLines/>
              <w:pBdr>
                <w:top w:val="nil"/>
                <w:left w:val="nil"/>
                <w:bottom w:val="nil"/>
                <w:right w:val="nil"/>
                <w:between w:val="nil"/>
              </w:pBdr>
              <w:tabs>
                <w:tab w:val="left" w:pos="331"/>
              </w:tabs>
              <w:spacing w:line="276" w:lineRule="auto"/>
              <w:rPr>
                <w:rFonts w:asciiTheme="minorHAnsi" w:hAnsiTheme="minorHAnsi" w:cstheme="minorHAnsi"/>
                <w:sz w:val="22"/>
                <w:szCs w:val="22"/>
              </w:rPr>
            </w:pPr>
          </w:p>
        </w:tc>
        <w:tc>
          <w:tcPr>
            <w:tcW w:w="677" w:type="dxa"/>
            <w:textDirection w:val="btLr"/>
            <w:vAlign w:val="center"/>
          </w:tcPr>
          <w:p w14:paraId="6AE58116" w14:textId="77777777" w:rsidR="0017317A" w:rsidRPr="000641CA" w:rsidRDefault="0017317A" w:rsidP="00F535EE">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Presupuestado</w:t>
            </w:r>
          </w:p>
        </w:tc>
        <w:tc>
          <w:tcPr>
            <w:tcW w:w="677" w:type="dxa"/>
            <w:textDirection w:val="btLr"/>
            <w:vAlign w:val="center"/>
          </w:tcPr>
          <w:p w14:paraId="01961292" w14:textId="77777777" w:rsidR="0017317A" w:rsidRPr="000641CA" w:rsidRDefault="0017317A" w:rsidP="00F535EE">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Realizado</w:t>
            </w:r>
          </w:p>
        </w:tc>
        <w:tc>
          <w:tcPr>
            <w:tcW w:w="622" w:type="dxa"/>
            <w:textDirection w:val="btLr"/>
            <w:vAlign w:val="center"/>
          </w:tcPr>
          <w:p w14:paraId="75531BF7" w14:textId="77777777" w:rsidR="0017317A" w:rsidRPr="000641CA" w:rsidRDefault="0017317A" w:rsidP="00F535EE">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Presupuestado</w:t>
            </w:r>
          </w:p>
        </w:tc>
        <w:tc>
          <w:tcPr>
            <w:tcW w:w="577" w:type="dxa"/>
            <w:textDirection w:val="btLr"/>
            <w:vAlign w:val="center"/>
          </w:tcPr>
          <w:p w14:paraId="1064C407" w14:textId="77777777" w:rsidR="0017317A" w:rsidRPr="000641CA" w:rsidRDefault="0017317A" w:rsidP="00F535EE">
            <w:pPr>
              <w:keepNext/>
              <w:keepLines/>
              <w:pBdr>
                <w:top w:val="nil"/>
                <w:left w:val="nil"/>
                <w:bottom w:val="nil"/>
                <w:right w:val="nil"/>
                <w:between w:val="nil"/>
              </w:pBdr>
              <w:spacing w:line="276" w:lineRule="auto"/>
              <w:ind w:left="113" w:right="113"/>
              <w:rPr>
                <w:rFonts w:asciiTheme="minorHAnsi" w:hAnsiTheme="minorHAnsi" w:cstheme="minorHAnsi"/>
                <w:sz w:val="22"/>
                <w:szCs w:val="22"/>
              </w:rPr>
            </w:pPr>
            <w:r w:rsidRPr="000641CA">
              <w:rPr>
                <w:rFonts w:asciiTheme="minorHAnsi" w:hAnsiTheme="minorHAnsi" w:cstheme="minorHAnsi"/>
                <w:sz w:val="22"/>
                <w:szCs w:val="22"/>
              </w:rPr>
              <w:t>Realizado</w:t>
            </w:r>
          </w:p>
        </w:tc>
      </w:tr>
      <w:tr w:rsidR="0017317A" w:rsidRPr="000641CA" w14:paraId="4B4C36BF" w14:textId="77777777" w:rsidTr="0017317A">
        <w:trPr>
          <w:trHeight w:val="329"/>
          <w:jc w:val="center"/>
        </w:trPr>
        <w:tc>
          <w:tcPr>
            <w:tcW w:w="3931" w:type="dxa"/>
            <w:vAlign w:val="center"/>
          </w:tcPr>
          <w:p w14:paraId="25C381B1" w14:textId="77777777" w:rsidR="0017317A" w:rsidRPr="000641CA" w:rsidRDefault="0017317A" w:rsidP="0017317A">
            <w:pPr>
              <w:pStyle w:val="Prrafodelista"/>
              <w:keepNext/>
              <w:keepLines/>
              <w:numPr>
                <w:ilvl w:val="0"/>
                <w:numId w:val="15"/>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Análisis de requisitos</w:t>
            </w:r>
          </w:p>
        </w:tc>
        <w:tc>
          <w:tcPr>
            <w:tcW w:w="677" w:type="dxa"/>
            <w:vAlign w:val="center"/>
          </w:tcPr>
          <w:p w14:paraId="4265B84E" w14:textId="0A02E918"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100%</w:t>
            </w:r>
          </w:p>
        </w:tc>
        <w:tc>
          <w:tcPr>
            <w:tcW w:w="677" w:type="dxa"/>
            <w:vAlign w:val="center"/>
          </w:tcPr>
          <w:p w14:paraId="535C507E" w14:textId="2F2F215A"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100%</w:t>
            </w:r>
          </w:p>
        </w:tc>
        <w:tc>
          <w:tcPr>
            <w:tcW w:w="622" w:type="dxa"/>
            <w:vAlign w:val="center"/>
          </w:tcPr>
          <w:p w14:paraId="1788C88B"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c>
          <w:tcPr>
            <w:tcW w:w="577" w:type="dxa"/>
            <w:vAlign w:val="center"/>
          </w:tcPr>
          <w:p w14:paraId="75823D02"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p>
        </w:tc>
      </w:tr>
      <w:tr w:rsidR="0017317A" w:rsidRPr="000641CA" w14:paraId="1742A717" w14:textId="77777777" w:rsidTr="0017317A">
        <w:trPr>
          <w:trHeight w:val="322"/>
          <w:jc w:val="center"/>
        </w:trPr>
        <w:tc>
          <w:tcPr>
            <w:tcW w:w="3931" w:type="dxa"/>
            <w:vAlign w:val="center"/>
          </w:tcPr>
          <w:p w14:paraId="45DD0A30" w14:textId="77777777" w:rsidR="0017317A" w:rsidRPr="000641CA" w:rsidRDefault="0017317A" w:rsidP="0017317A">
            <w:pPr>
              <w:pStyle w:val="Prrafodelista"/>
              <w:keepNext/>
              <w:keepLines/>
              <w:numPr>
                <w:ilvl w:val="0"/>
                <w:numId w:val="15"/>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Diseño del sistema</w:t>
            </w:r>
          </w:p>
        </w:tc>
        <w:tc>
          <w:tcPr>
            <w:tcW w:w="677" w:type="dxa"/>
            <w:vAlign w:val="center"/>
          </w:tcPr>
          <w:p w14:paraId="0C937C74"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c>
          <w:tcPr>
            <w:tcW w:w="677" w:type="dxa"/>
            <w:vAlign w:val="center"/>
          </w:tcPr>
          <w:p w14:paraId="111A38FF" w14:textId="683329C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c>
          <w:tcPr>
            <w:tcW w:w="622" w:type="dxa"/>
            <w:vAlign w:val="center"/>
          </w:tcPr>
          <w:p w14:paraId="360953B9" w14:textId="47BA79B4"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w:t>
            </w:r>
          </w:p>
        </w:tc>
        <w:tc>
          <w:tcPr>
            <w:tcW w:w="577" w:type="dxa"/>
            <w:vAlign w:val="center"/>
          </w:tcPr>
          <w:p w14:paraId="1EDDA5D1" w14:textId="57715413"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w:t>
            </w:r>
          </w:p>
        </w:tc>
      </w:tr>
      <w:tr w:rsidR="0017317A" w:rsidRPr="000641CA" w14:paraId="5A3252D8" w14:textId="77777777" w:rsidTr="0017317A">
        <w:trPr>
          <w:trHeight w:val="322"/>
          <w:jc w:val="center"/>
        </w:trPr>
        <w:tc>
          <w:tcPr>
            <w:tcW w:w="3931" w:type="dxa"/>
            <w:vAlign w:val="center"/>
          </w:tcPr>
          <w:p w14:paraId="7310E0DD" w14:textId="77777777" w:rsidR="0017317A" w:rsidRPr="000641CA" w:rsidRDefault="0017317A" w:rsidP="0017317A">
            <w:pPr>
              <w:pStyle w:val="Prrafodelista"/>
              <w:keepNext/>
              <w:keepLines/>
              <w:numPr>
                <w:ilvl w:val="0"/>
                <w:numId w:val="15"/>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Desarrollo</w:t>
            </w:r>
          </w:p>
        </w:tc>
        <w:tc>
          <w:tcPr>
            <w:tcW w:w="677" w:type="dxa"/>
            <w:vAlign w:val="center"/>
          </w:tcPr>
          <w:p w14:paraId="353BB14E"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c>
          <w:tcPr>
            <w:tcW w:w="677" w:type="dxa"/>
            <w:vAlign w:val="center"/>
          </w:tcPr>
          <w:p w14:paraId="4E0DD4A0" w14:textId="0DD695DB"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90%</w:t>
            </w:r>
          </w:p>
        </w:tc>
        <w:tc>
          <w:tcPr>
            <w:tcW w:w="622" w:type="dxa"/>
            <w:vAlign w:val="center"/>
          </w:tcPr>
          <w:p w14:paraId="03A2EF6C"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w:t>
            </w:r>
          </w:p>
        </w:tc>
        <w:tc>
          <w:tcPr>
            <w:tcW w:w="577" w:type="dxa"/>
            <w:vAlign w:val="center"/>
          </w:tcPr>
          <w:p w14:paraId="1CC7A7ED" w14:textId="31B34E0C"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10%</w:t>
            </w:r>
          </w:p>
        </w:tc>
      </w:tr>
      <w:tr w:rsidR="0017317A" w:rsidRPr="000641CA" w14:paraId="06DA6CAA" w14:textId="77777777" w:rsidTr="0017317A">
        <w:trPr>
          <w:trHeight w:val="322"/>
          <w:jc w:val="center"/>
        </w:trPr>
        <w:tc>
          <w:tcPr>
            <w:tcW w:w="3931" w:type="dxa"/>
            <w:vAlign w:val="center"/>
          </w:tcPr>
          <w:p w14:paraId="57A11663" w14:textId="77777777" w:rsidR="0017317A" w:rsidRPr="000641CA" w:rsidRDefault="0017317A" w:rsidP="0017317A">
            <w:pPr>
              <w:pStyle w:val="Prrafodelista"/>
              <w:keepNext/>
              <w:keepLines/>
              <w:numPr>
                <w:ilvl w:val="0"/>
                <w:numId w:val="15"/>
              </w:numPr>
              <w:pBdr>
                <w:top w:val="nil"/>
                <w:left w:val="nil"/>
                <w:bottom w:val="nil"/>
                <w:right w:val="nil"/>
                <w:between w:val="nil"/>
              </w:pBdr>
              <w:tabs>
                <w:tab w:val="right" w:pos="3119"/>
              </w:tabs>
              <w:spacing w:after="120" w:line="276" w:lineRule="auto"/>
              <w:rPr>
                <w:rFonts w:asciiTheme="minorHAnsi" w:hAnsiTheme="minorHAnsi" w:cstheme="minorHAnsi"/>
                <w:sz w:val="22"/>
                <w:szCs w:val="22"/>
              </w:rPr>
            </w:pPr>
            <w:r w:rsidRPr="000641CA">
              <w:rPr>
                <w:rFonts w:asciiTheme="minorHAnsi" w:hAnsiTheme="minorHAnsi" w:cstheme="minorHAnsi"/>
                <w:sz w:val="22"/>
                <w:szCs w:val="22"/>
              </w:rPr>
              <w:t>Integración y pruebas</w:t>
            </w:r>
          </w:p>
        </w:tc>
        <w:tc>
          <w:tcPr>
            <w:tcW w:w="677" w:type="dxa"/>
            <w:vAlign w:val="center"/>
          </w:tcPr>
          <w:p w14:paraId="6520F57C"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30%</w:t>
            </w:r>
          </w:p>
        </w:tc>
        <w:tc>
          <w:tcPr>
            <w:tcW w:w="677" w:type="dxa"/>
            <w:vAlign w:val="center"/>
          </w:tcPr>
          <w:p w14:paraId="3C767116" w14:textId="7C3FAEDF"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30%</w:t>
            </w:r>
          </w:p>
        </w:tc>
        <w:tc>
          <w:tcPr>
            <w:tcW w:w="622" w:type="dxa"/>
            <w:vAlign w:val="center"/>
          </w:tcPr>
          <w:p w14:paraId="26DD2712" w14:textId="77777777"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c>
          <w:tcPr>
            <w:tcW w:w="577" w:type="dxa"/>
            <w:vAlign w:val="center"/>
          </w:tcPr>
          <w:p w14:paraId="0D309B5C" w14:textId="46C5E07A" w:rsidR="0017317A" w:rsidRPr="000641CA" w:rsidRDefault="0017317A" w:rsidP="0017317A">
            <w:pPr>
              <w:keepNext/>
              <w:keepLines/>
              <w:pBdr>
                <w:top w:val="nil"/>
                <w:left w:val="nil"/>
                <w:bottom w:val="nil"/>
                <w:right w:val="nil"/>
                <w:between w:val="nil"/>
              </w:pBdr>
              <w:spacing w:line="276" w:lineRule="auto"/>
              <w:contextualSpacing/>
              <w:rPr>
                <w:rFonts w:asciiTheme="minorHAnsi" w:hAnsiTheme="minorHAnsi" w:cstheme="minorHAnsi"/>
                <w:sz w:val="22"/>
                <w:szCs w:val="22"/>
              </w:rPr>
            </w:pPr>
            <w:r w:rsidRPr="000641CA">
              <w:rPr>
                <w:rFonts w:asciiTheme="minorHAnsi" w:hAnsiTheme="minorHAnsi" w:cstheme="minorHAnsi"/>
                <w:sz w:val="22"/>
                <w:szCs w:val="22"/>
              </w:rPr>
              <w:t>70%</w:t>
            </w:r>
          </w:p>
        </w:tc>
      </w:tr>
    </w:tbl>
    <w:p w14:paraId="3FB82157" w14:textId="399D6966" w:rsidR="007434B5" w:rsidRPr="000641CA" w:rsidRDefault="007434B5" w:rsidP="0017317A">
      <w:pPr>
        <w:spacing w:line="276" w:lineRule="auto"/>
        <w:rPr>
          <w:rFonts w:asciiTheme="minorHAnsi" w:hAnsiTheme="minorHAnsi" w:cstheme="minorHAnsi"/>
          <w:sz w:val="22"/>
          <w:szCs w:val="22"/>
        </w:rPr>
      </w:pPr>
    </w:p>
    <w:sectPr w:rsidR="007434B5" w:rsidRPr="000641CA" w:rsidSect="008B3CA0">
      <w:pgSz w:w="11907" w:h="16840"/>
      <w:pgMar w:top="1701" w:right="1134"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242CF" w14:textId="77777777" w:rsidR="00EC149B" w:rsidRDefault="00EC149B" w:rsidP="00B92564">
      <w:r>
        <w:separator/>
      </w:r>
    </w:p>
  </w:endnote>
  <w:endnote w:type="continuationSeparator" w:id="0">
    <w:p w14:paraId="2CE986A3" w14:textId="77777777" w:rsidR="00EC149B" w:rsidRDefault="00EC149B" w:rsidP="00B92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C1FCE" w14:textId="77777777" w:rsidR="00EC149B" w:rsidRDefault="00EC149B">
    <w:pPr>
      <w:tabs>
        <w:tab w:val="center" w:pos="4550"/>
        <w:tab w:val="left" w:pos="5818"/>
      </w:tabs>
      <w:ind w:right="260"/>
      <w:jc w:val="right"/>
      <w:rPr>
        <w:color w:val="548DD4" w:themeColor="text2" w:themeTint="99"/>
        <w:spacing w:val="60"/>
        <w:sz w:val="24"/>
        <w:szCs w:val="24"/>
        <w:lang w:val="es-ES"/>
      </w:rPr>
    </w:pPr>
  </w:p>
  <w:p w14:paraId="53A5D48C" w14:textId="770D4E7B" w:rsidR="00EC149B" w:rsidRDefault="00EC149B">
    <w:pPr>
      <w:tabs>
        <w:tab w:val="center" w:pos="4550"/>
        <w:tab w:val="left" w:pos="5818"/>
      </w:tabs>
      <w:ind w:right="260"/>
      <w:jc w:val="right"/>
      <w:rPr>
        <w:color w:val="0F243E" w:themeColor="text2" w:themeShade="80"/>
        <w:sz w:val="24"/>
        <w:szCs w:val="24"/>
      </w:rPr>
    </w:pPr>
    <w:r>
      <w:rPr>
        <w:color w:val="548DD4" w:themeColor="text2" w:themeTint="99"/>
        <w:spacing w:val="60"/>
        <w:sz w:val="24"/>
        <w:szCs w:val="24"/>
        <w:lang w:val="es-ES"/>
      </w:rPr>
      <w:t>Página</w:t>
    </w:r>
    <w:r>
      <w:rPr>
        <w:color w:val="548DD4" w:themeColor="text2" w:themeTint="99"/>
        <w:sz w:val="24"/>
        <w:szCs w:val="24"/>
        <w:lang w:val="es-ES"/>
      </w:rPr>
      <w:t xml:space="preserve"> </w:t>
    </w:r>
    <w:r>
      <w:rPr>
        <w:color w:val="17365D" w:themeColor="text2" w:themeShade="BF"/>
        <w:sz w:val="24"/>
        <w:szCs w:val="24"/>
      </w:rPr>
      <w:fldChar w:fldCharType="begin"/>
    </w:r>
    <w:r>
      <w:rPr>
        <w:color w:val="17365D" w:themeColor="text2" w:themeShade="BF"/>
        <w:sz w:val="24"/>
        <w:szCs w:val="24"/>
      </w:rPr>
      <w:instrText>PAGE   \* MERGEFORMAT</w:instrText>
    </w:r>
    <w:r>
      <w:rPr>
        <w:color w:val="17365D" w:themeColor="text2" w:themeShade="BF"/>
        <w:sz w:val="24"/>
        <w:szCs w:val="24"/>
      </w:rPr>
      <w:fldChar w:fldCharType="separate"/>
    </w:r>
    <w:r w:rsidR="006E66AD" w:rsidRPr="006E66AD">
      <w:rPr>
        <w:noProof/>
        <w:color w:val="17365D" w:themeColor="text2" w:themeShade="BF"/>
        <w:sz w:val="24"/>
        <w:szCs w:val="24"/>
        <w:lang w:val="es-ES"/>
      </w:rPr>
      <w:t>13</w:t>
    </w:r>
    <w:r>
      <w:rPr>
        <w:color w:val="17365D" w:themeColor="text2" w:themeShade="BF"/>
        <w:sz w:val="24"/>
        <w:szCs w:val="24"/>
      </w:rPr>
      <w:fldChar w:fldCharType="end"/>
    </w:r>
    <w:r>
      <w:rPr>
        <w:color w:val="17365D" w:themeColor="text2" w:themeShade="BF"/>
        <w:sz w:val="24"/>
        <w:szCs w:val="24"/>
        <w:lang w:val="es-ES"/>
      </w:rPr>
      <w:t xml:space="preserve"> | </w:t>
    </w:r>
    <w:r>
      <w:rPr>
        <w:color w:val="17365D" w:themeColor="text2" w:themeShade="BF"/>
        <w:sz w:val="24"/>
        <w:szCs w:val="24"/>
      </w:rPr>
      <w:fldChar w:fldCharType="begin"/>
    </w:r>
    <w:r>
      <w:rPr>
        <w:color w:val="17365D" w:themeColor="text2" w:themeShade="BF"/>
        <w:sz w:val="24"/>
        <w:szCs w:val="24"/>
      </w:rPr>
      <w:instrText>NUMPAGES  \* Arabic  \* MERGEFORMAT</w:instrText>
    </w:r>
    <w:r>
      <w:rPr>
        <w:color w:val="17365D" w:themeColor="text2" w:themeShade="BF"/>
        <w:sz w:val="24"/>
        <w:szCs w:val="24"/>
      </w:rPr>
      <w:fldChar w:fldCharType="separate"/>
    </w:r>
    <w:r w:rsidR="006E66AD" w:rsidRPr="006E66AD">
      <w:rPr>
        <w:noProof/>
        <w:color w:val="17365D" w:themeColor="text2" w:themeShade="BF"/>
        <w:sz w:val="24"/>
        <w:szCs w:val="24"/>
        <w:lang w:val="es-ES"/>
      </w:rPr>
      <w:t>13</w:t>
    </w:r>
    <w:r>
      <w:rPr>
        <w:color w:val="17365D" w:themeColor="text2" w:themeShade="BF"/>
        <w:sz w:val="24"/>
        <w:szCs w:val="24"/>
      </w:rPr>
      <w:fldChar w:fldCharType="end"/>
    </w:r>
  </w:p>
  <w:p w14:paraId="055B034B" w14:textId="77777777" w:rsidR="00EC149B" w:rsidRDefault="00EC149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BA98D" w14:textId="77777777" w:rsidR="00EC149B" w:rsidRDefault="00EC149B" w:rsidP="00B92564">
      <w:r>
        <w:separator/>
      </w:r>
    </w:p>
  </w:footnote>
  <w:footnote w:type="continuationSeparator" w:id="0">
    <w:p w14:paraId="37C7D317" w14:textId="77777777" w:rsidR="00EC149B" w:rsidRDefault="00EC149B" w:rsidP="00B92564">
      <w:r>
        <w:continuationSeparator/>
      </w:r>
    </w:p>
  </w:footnote>
  <w:footnote w:id="1">
    <w:p w14:paraId="04507A58" w14:textId="45AFB728" w:rsidR="00EC149B" w:rsidRPr="006046E6" w:rsidRDefault="00EC149B" w:rsidP="001A38E0">
      <w:pPr>
        <w:pStyle w:val="Textonotapie"/>
        <w:jc w:val="both"/>
        <w:rPr>
          <w:rFonts w:asciiTheme="minorHAnsi" w:hAnsiTheme="minorHAnsi" w:cstheme="minorHAnsi"/>
          <w:sz w:val="18"/>
          <w:szCs w:val="18"/>
        </w:rPr>
      </w:pPr>
      <w:r w:rsidRPr="006046E6">
        <w:rPr>
          <w:rFonts w:asciiTheme="minorHAnsi" w:hAnsiTheme="minorHAnsi" w:cstheme="minorHAnsi"/>
          <w:sz w:val="18"/>
          <w:szCs w:val="18"/>
        </w:rPr>
        <w:footnoteRef/>
      </w:r>
      <w:r w:rsidRPr="006046E6">
        <w:rPr>
          <w:rFonts w:asciiTheme="minorHAnsi" w:hAnsiTheme="minorHAnsi" w:cstheme="minorHAnsi"/>
          <w:sz w:val="18"/>
          <w:szCs w:val="18"/>
        </w:rPr>
        <w:t xml:space="preserve"> Archive es una aplicación web de archivo definitivo de expedientes y documentos electrónicos, que cumple con lo dispuesto al respecto en el RD 4/2010, de 8 de enero, por el que se regula el Esquema Nacional de Interoperabilidad en el ámbito de la Administración electrónica.</w:t>
      </w:r>
    </w:p>
  </w:footnote>
  <w:footnote w:id="2">
    <w:p w14:paraId="308F9630" w14:textId="37CCFA65" w:rsidR="00EC149B" w:rsidRPr="006046E6" w:rsidRDefault="00EC149B" w:rsidP="001A38E0">
      <w:pPr>
        <w:pStyle w:val="Textonotapie"/>
        <w:jc w:val="both"/>
        <w:rPr>
          <w:rFonts w:asciiTheme="minorHAnsi" w:hAnsiTheme="minorHAnsi" w:cstheme="minorHAnsi"/>
          <w:sz w:val="18"/>
          <w:szCs w:val="18"/>
        </w:rPr>
      </w:pPr>
      <w:r w:rsidRPr="006046E6">
        <w:rPr>
          <w:rFonts w:asciiTheme="minorHAnsi" w:hAnsiTheme="minorHAnsi" w:cstheme="minorHAnsi"/>
          <w:sz w:val="18"/>
          <w:szCs w:val="18"/>
        </w:rPr>
        <w:footnoteRef/>
      </w:r>
      <w:r w:rsidRPr="006046E6">
        <w:rPr>
          <w:rFonts w:asciiTheme="minorHAnsi" w:hAnsiTheme="minorHAnsi" w:cstheme="minorHAnsi"/>
          <w:sz w:val="18"/>
          <w:szCs w:val="18"/>
        </w:rPr>
        <w:t xml:space="preserve"> El Sistema de Información Administrativa (SIA) es el inventario de información administrativa de la Administración General del Estado (AGE), reglado por el artículo 9 del Esquema Nacional de Interoperabilidad, y actualizado de forma corresponsable por todos los Organismos participantes. Contiene la relación de procedimientos y servicios codificados de la AGE y de las diferentes Administraciones Públicas participantes: Comunidades Autónomas (CCAA), Entidades Locales (EELL), Universidades y Otras Instituciones.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6AE"/>
    <w:multiLevelType w:val="hybridMultilevel"/>
    <w:tmpl w:val="01080F06"/>
    <w:lvl w:ilvl="0" w:tplc="0C0A0015">
      <w:start w:val="1"/>
      <w:numFmt w:val="upperLetter"/>
      <w:lvlText w:val="%1."/>
      <w:lvlJc w:val="left"/>
      <w:pPr>
        <w:ind w:left="720" w:hanging="360"/>
      </w:pPr>
    </w:lvl>
    <w:lvl w:ilvl="1" w:tplc="94FE7A28">
      <w:start w:val="1"/>
      <w:numFmt w:val="upperLetter"/>
      <w:lvlText w:val="%2)"/>
      <w:lvlJc w:val="left"/>
      <w:pPr>
        <w:ind w:left="1845" w:hanging="76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05D1B17"/>
    <w:multiLevelType w:val="hybridMultilevel"/>
    <w:tmpl w:val="EEC8FD88"/>
    <w:lvl w:ilvl="0" w:tplc="37AC51E4">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3311676"/>
    <w:multiLevelType w:val="hybridMultilevel"/>
    <w:tmpl w:val="D63EBC84"/>
    <w:lvl w:ilvl="0" w:tplc="37AC51E4">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61D3A69"/>
    <w:multiLevelType w:val="hybridMultilevel"/>
    <w:tmpl w:val="34B0C3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F265C3E"/>
    <w:multiLevelType w:val="hybridMultilevel"/>
    <w:tmpl w:val="36FE30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C9416E0"/>
    <w:multiLevelType w:val="hybridMultilevel"/>
    <w:tmpl w:val="3026955E"/>
    <w:lvl w:ilvl="0" w:tplc="80605026">
      <w:start w:val="1"/>
      <w:numFmt w:val="decimal"/>
      <w:lvlText w:val="%1."/>
      <w:lvlJc w:val="left"/>
      <w:pPr>
        <w:ind w:left="360" w:hanging="360"/>
      </w:pPr>
      <w:rPr>
        <w:rFonts w:ascii="Times New Roman" w:eastAsia="Arial" w:hAnsi="Times New Roman" w:cs="Arial"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22042189"/>
    <w:multiLevelType w:val="hybridMultilevel"/>
    <w:tmpl w:val="933032FA"/>
    <w:lvl w:ilvl="0" w:tplc="09A2E6BE">
      <w:start w:val="1"/>
      <w:numFmt w:val="bullet"/>
      <w:lvlText w:val="•"/>
      <w:lvlJc w:val="left"/>
      <w:pPr>
        <w:tabs>
          <w:tab w:val="num" w:pos="720"/>
        </w:tabs>
        <w:ind w:left="720" w:hanging="360"/>
      </w:pPr>
      <w:rPr>
        <w:rFonts w:ascii="Arial" w:hAnsi="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3">
      <w:start w:val="1"/>
      <w:numFmt w:val="bullet"/>
      <w:lvlText w:val="o"/>
      <w:lvlJc w:val="left"/>
      <w:pPr>
        <w:tabs>
          <w:tab w:val="num" w:pos="2160"/>
        </w:tabs>
        <w:ind w:left="2160" w:hanging="360"/>
      </w:pPr>
      <w:rPr>
        <w:rFonts w:ascii="Courier New" w:hAnsi="Courier New" w:cs="Courier New" w:hint="default"/>
      </w:rPr>
    </w:lvl>
    <w:lvl w:ilvl="3" w:tplc="F9D2A746" w:tentative="1">
      <w:start w:val="1"/>
      <w:numFmt w:val="bullet"/>
      <w:lvlText w:val="•"/>
      <w:lvlJc w:val="left"/>
      <w:pPr>
        <w:tabs>
          <w:tab w:val="num" w:pos="2880"/>
        </w:tabs>
        <w:ind w:left="2880" w:hanging="360"/>
      </w:pPr>
      <w:rPr>
        <w:rFonts w:ascii="Arial" w:hAnsi="Arial" w:hint="default"/>
      </w:rPr>
    </w:lvl>
    <w:lvl w:ilvl="4" w:tplc="AD7C08A6" w:tentative="1">
      <w:start w:val="1"/>
      <w:numFmt w:val="bullet"/>
      <w:lvlText w:val="•"/>
      <w:lvlJc w:val="left"/>
      <w:pPr>
        <w:tabs>
          <w:tab w:val="num" w:pos="3600"/>
        </w:tabs>
        <w:ind w:left="3600" w:hanging="360"/>
      </w:pPr>
      <w:rPr>
        <w:rFonts w:ascii="Arial" w:hAnsi="Arial" w:hint="default"/>
      </w:rPr>
    </w:lvl>
    <w:lvl w:ilvl="5" w:tplc="46C6958A" w:tentative="1">
      <w:start w:val="1"/>
      <w:numFmt w:val="bullet"/>
      <w:lvlText w:val="•"/>
      <w:lvlJc w:val="left"/>
      <w:pPr>
        <w:tabs>
          <w:tab w:val="num" w:pos="4320"/>
        </w:tabs>
        <w:ind w:left="4320" w:hanging="360"/>
      </w:pPr>
      <w:rPr>
        <w:rFonts w:ascii="Arial" w:hAnsi="Arial" w:hint="default"/>
      </w:rPr>
    </w:lvl>
    <w:lvl w:ilvl="6" w:tplc="70FCED6E" w:tentative="1">
      <w:start w:val="1"/>
      <w:numFmt w:val="bullet"/>
      <w:lvlText w:val="•"/>
      <w:lvlJc w:val="left"/>
      <w:pPr>
        <w:tabs>
          <w:tab w:val="num" w:pos="5040"/>
        </w:tabs>
        <w:ind w:left="5040" w:hanging="360"/>
      </w:pPr>
      <w:rPr>
        <w:rFonts w:ascii="Arial" w:hAnsi="Arial" w:hint="default"/>
      </w:rPr>
    </w:lvl>
    <w:lvl w:ilvl="7" w:tplc="241A55DC" w:tentative="1">
      <w:start w:val="1"/>
      <w:numFmt w:val="bullet"/>
      <w:lvlText w:val="•"/>
      <w:lvlJc w:val="left"/>
      <w:pPr>
        <w:tabs>
          <w:tab w:val="num" w:pos="5760"/>
        </w:tabs>
        <w:ind w:left="5760" w:hanging="360"/>
      </w:pPr>
      <w:rPr>
        <w:rFonts w:ascii="Arial" w:hAnsi="Arial" w:hint="default"/>
      </w:rPr>
    </w:lvl>
    <w:lvl w:ilvl="8" w:tplc="7540B0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70307D"/>
    <w:multiLevelType w:val="hybridMultilevel"/>
    <w:tmpl w:val="4CAE171C"/>
    <w:lvl w:ilvl="0" w:tplc="0C0A000F">
      <w:start w:val="1"/>
      <w:numFmt w:val="decimal"/>
      <w:lvlText w:val="%1."/>
      <w:lvlJc w:val="left"/>
      <w:pPr>
        <w:ind w:left="873" w:hanging="360"/>
      </w:pPr>
    </w:lvl>
    <w:lvl w:ilvl="1" w:tplc="0C0A0019" w:tentative="1">
      <w:start w:val="1"/>
      <w:numFmt w:val="lowerLetter"/>
      <w:lvlText w:val="%2."/>
      <w:lvlJc w:val="left"/>
      <w:pPr>
        <w:ind w:left="1593" w:hanging="360"/>
      </w:pPr>
    </w:lvl>
    <w:lvl w:ilvl="2" w:tplc="0C0A001B" w:tentative="1">
      <w:start w:val="1"/>
      <w:numFmt w:val="lowerRoman"/>
      <w:lvlText w:val="%3."/>
      <w:lvlJc w:val="right"/>
      <w:pPr>
        <w:ind w:left="2313" w:hanging="180"/>
      </w:pPr>
    </w:lvl>
    <w:lvl w:ilvl="3" w:tplc="0C0A000F" w:tentative="1">
      <w:start w:val="1"/>
      <w:numFmt w:val="decimal"/>
      <w:lvlText w:val="%4."/>
      <w:lvlJc w:val="left"/>
      <w:pPr>
        <w:ind w:left="3033" w:hanging="360"/>
      </w:pPr>
    </w:lvl>
    <w:lvl w:ilvl="4" w:tplc="0C0A0019" w:tentative="1">
      <w:start w:val="1"/>
      <w:numFmt w:val="lowerLetter"/>
      <w:lvlText w:val="%5."/>
      <w:lvlJc w:val="left"/>
      <w:pPr>
        <w:ind w:left="3753" w:hanging="360"/>
      </w:pPr>
    </w:lvl>
    <w:lvl w:ilvl="5" w:tplc="0C0A001B" w:tentative="1">
      <w:start w:val="1"/>
      <w:numFmt w:val="lowerRoman"/>
      <w:lvlText w:val="%6."/>
      <w:lvlJc w:val="right"/>
      <w:pPr>
        <w:ind w:left="4473" w:hanging="180"/>
      </w:pPr>
    </w:lvl>
    <w:lvl w:ilvl="6" w:tplc="0C0A000F" w:tentative="1">
      <w:start w:val="1"/>
      <w:numFmt w:val="decimal"/>
      <w:lvlText w:val="%7."/>
      <w:lvlJc w:val="left"/>
      <w:pPr>
        <w:ind w:left="5193" w:hanging="360"/>
      </w:pPr>
    </w:lvl>
    <w:lvl w:ilvl="7" w:tplc="0C0A0019" w:tentative="1">
      <w:start w:val="1"/>
      <w:numFmt w:val="lowerLetter"/>
      <w:lvlText w:val="%8."/>
      <w:lvlJc w:val="left"/>
      <w:pPr>
        <w:ind w:left="5913" w:hanging="360"/>
      </w:pPr>
    </w:lvl>
    <w:lvl w:ilvl="8" w:tplc="0C0A001B" w:tentative="1">
      <w:start w:val="1"/>
      <w:numFmt w:val="lowerRoman"/>
      <w:lvlText w:val="%9."/>
      <w:lvlJc w:val="right"/>
      <w:pPr>
        <w:ind w:left="6633" w:hanging="180"/>
      </w:pPr>
    </w:lvl>
  </w:abstractNum>
  <w:abstractNum w:abstractNumId="8" w15:restartNumberingAfterBreak="0">
    <w:nsid w:val="26D3375D"/>
    <w:multiLevelType w:val="hybridMultilevel"/>
    <w:tmpl w:val="94028DB2"/>
    <w:lvl w:ilvl="0" w:tplc="54584C5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5F5181"/>
    <w:multiLevelType w:val="hybridMultilevel"/>
    <w:tmpl w:val="35C41A80"/>
    <w:lvl w:ilvl="0" w:tplc="0C0A0015">
      <w:start w:val="1"/>
      <w:numFmt w:val="upperLetter"/>
      <w:lvlText w:val="%1."/>
      <w:lvlJc w:val="left"/>
      <w:pPr>
        <w:ind w:left="720" w:hanging="360"/>
      </w:pPr>
    </w:lvl>
    <w:lvl w:ilvl="1" w:tplc="0C0A0015">
      <w:start w:val="1"/>
      <w:numFmt w:val="upp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EF0A84"/>
    <w:multiLevelType w:val="hybridMultilevel"/>
    <w:tmpl w:val="2E8AD66E"/>
    <w:lvl w:ilvl="0" w:tplc="37AC51E4">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4433813"/>
    <w:multiLevelType w:val="hybridMultilevel"/>
    <w:tmpl w:val="C7BCF53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4874EE"/>
    <w:multiLevelType w:val="hybridMultilevel"/>
    <w:tmpl w:val="34DC66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0763C69"/>
    <w:multiLevelType w:val="hybridMultilevel"/>
    <w:tmpl w:val="81620586"/>
    <w:lvl w:ilvl="0" w:tplc="47C0284E">
      <w:numFmt w:val="bullet"/>
      <w:lvlText w:val="-"/>
      <w:lvlJc w:val="left"/>
      <w:pPr>
        <w:ind w:left="705" w:hanging="705"/>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43F0187D"/>
    <w:multiLevelType w:val="hybridMultilevel"/>
    <w:tmpl w:val="4CAE171C"/>
    <w:lvl w:ilvl="0" w:tplc="0C0A000F">
      <w:start w:val="1"/>
      <w:numFmt w:val="decimal"/>
      <w:lvlText w:val="%1."/>
      <w:lvlJc w:val="left"/>
      <w:pPr>
        <w:ind w:left="873" w:hanging="360"/>
      </w:pPr>
    </w:lvl>
    <w:lvl w:ilvl="1" w:tplc="0C0A0019" w:tentative="1">
      <w:start w:val="1"/>
      <w:numFmt w:val="lowerLetter"/>
      <w:lvlText w:val="%2."/>
      <w:lvlJc w:val="left"/>
      <w:pPr>
        <w:ind w:left="1593" w:hanging="360"/>
      </w:pPr>
    </w:lvl>
    <w:lvl w:ilvl="2" w:tplc="0C0A001B" w:tentative="1">
      <w:start w:val="1"/>
      <w:numFmt w:val="lowerRoman"/>
      <w:lvlText w:val="%3."/>
      <w:lvlJc w:val="right"/>
      <w:pPr>
        <w:ind w:left="2313" w:hanging="180"/>
      </w:pPr>
    </w:lvl>
    <w:lvl w:ilvl="3" w:tplc="0C0A000F" w:tentative="1">
      <w:start w:val="1"/>
      <w:numFmt w:val="decimal"/>
      <w:lvlText w:val="%4."/>
      <w:lvlJc w:val="left"/>
      <w:pPr>
        <w:ind w:left="3033" w:hanging="360"/>
      </w:pPr>
    </w:lvl>
    <w:lvl w:ilvl="4" w:tplc="0C0A0019" w:tentative="1">
      <w:start w:val="1"/>
      <w:numFmt w:val="lowerLetter"/>
      <w:lvlText w:val="%5."/>
      <w:lvlJc w:val="left"/>
      <w:pPr>
        <w:ind w:left="3753" w:hanging="360"/>
      </w:pPr>
    </w:lvl>
    <w:lvl w:ilvl="5" w:tplc="0C0A001B" w:tentative="1">
      <w:start w:val="1"/>
      <w:numFmt w:val="lowerRoman"/>
      <w:lvlText w:val="%6."/>
      <w:lvlJc w:val="right"/>
      <w:pPr>
        <w:ind w:left="4473" w:hanging="180"/>
      </w:pPr>
    </w:lvl>
    <w:lvl w:ilvl="6" w:tplc="0C0A000F" w:tentative="1">
      <w:start w:val="1"/>
      <w:numFmt w:val="decimal"/>
      <w:lvlText w:val="%7."/>
      <w:lvlJc w:val="left"/>
      <w:pPr>
        <w:ind w:left="5193" w:hanging="360"/>
      </w:pPr>
    </w:lvl>
    <w:lvl w:ilvl="7" w:tplc="0C0A0019" w:tentative="1">
      <w:start w:val="1"/>
      <w:numFmt w:val="lowerLetter"/>
      <w:lvlText w:val="%8."/>
      <w:lvlJc w:val="left"/>
      <w:pPr>
        <w:ind w:left="5913" w:hanging="360"/>
      </w:pPr>
    </w:lvl>
    <w:lvl w:ilvl="8" w:tplc="0C0A001B" w:tentative="1">
      <w:start w:val="1"/>
      <w:numFmt w:val="lowerRoman"/>
      <w:lvlText w:val="%9."/>
      <w:lvlJc w:val="right"/>
      <w:pPr>
        <w:ind w:left="6633" w:hanging="180"/>
      </w:pPr>
    </w:lvl>
  </w:abstractNum>
  <w:abstractNum w:abstractNumId="15" w15:restartNumberingAfterBreak="0">
    <w:nsid w:val="54FD4866"/>
    <w:multiLevelType w:val="hybridMultilevel"/>
    <w:tmpl w:val="8C7C03D8"/>
    <w:lvl w:ilvl="0" w:tplc="0C0A0015">
      <w:start w:val="1"/>
      <w:numFmt w:val="upperLetter"/>
      <w:lvlText w:val="%1."/>
      <w:lvlJc w:val="left"/>
      <w:pPr>
        <w:ind w:left="720" w:hanging="360"/>
      </w:pPr>
    </w:lvl>
    <w:lvl w:ilvl="1" w:tplc="0C0A0015">
      <w:start w:val="1"/>
      <w:numFmt w:val="upp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C3471C2"/>
    <w:multiLevelType w:val="hybridMultilevel"/>
    <w:tmpl w:val="DA14DA1C"/>
    <w:lvl w:ilvl="0" w:tplc="3E56C742">
      <w:start w:val="1"/>
      <w:numFmt w:val="decimal"/>
      <w:lvlText w:val="%1."/>
      <w:lvlJc w:val="left"/>
      <w:pPr>
        <w:ind w:left="705" w:hanging="705"/>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15:restartNumberingAfterBreak="0">
    <w:nsid w:val="63A213B1"/>
    <w:multiLevelType w:val="hybridMultilevel"/>
    <w:tmpl w:val="4CAE171C"/>
    <w:lvl w:ilvl="0" w:tplc="0C0A000F">
      <w:start w:val="1"/>
      <w:numFmt w:val="decimal"/>
      <w:lvlText w:val="%1."/>
      <w:lvlJc w:val="left"/>
      <w:pPr>
        <w:ind w:left="513" w:hanging="360"/>
      </w:pPr>
    </w:lvl>
    <w:lvl w:ilvl="1" w:tplc="0C0A0019" w:tentative="1">
      <w:start w:val="1"/>
      <w:numFmt w:val="lowerLetter"/>
      <w:lvlText w:val="%2."/>
      <w:lvlJc w:val="left"/>
      <w:pPr>
        <w:ind w:left="1233" w:hanging="360"/>
      </w:pPr>
    </w:lvl>
    <w:lvl w:ilvl="2" w:tplc="0C0A001B" w:tentative="1">
      <w:start w:val="1"/>
      <w:numFmt w:val="lowerRoman"/>
      <w:lvlText w:val="%3."/>
      <w:lvlJc w:val="right"/>
      <w:pPr>
        <w:ind w:left="1953" w:hanging="180"/>
      </w:pPr>
    </w:lvl>
    <w:lvl w:ilvl="3" w:tplc="0C0A000F" w:tentative="1">
      <w:start w:val="1"/>
      <w:numFmt w:val="decimal"/>
      <w:lvlText w:val="%4."/>
      <w:lvlJc w:val="left"/>
      <w:pPr>
        <w:ind w:left="2673" w:hanging="360"/>
      </w:pPr>
    </w:lvl>
    <w:lvl w:ilvl="4" w:tplc="0C0A0019" w:tentative="1">
      <w:start w:val="1"/>
      <w:numFmt w:val="lowerLetter"/>
      <w:lvlText w:val="%5."/>
      <w:lvlJc w:val="left"/>
      <w:pPr>
        <w:ind w:left="3393" w:hanging="360"/>
      </w:pPr>
    </w:lvl>
    <w:lvl w:ilvl="5" w:tplc="0C0A001B" w:tentative="1">
      <w:start w:val="1"/>
      <w:numFmt w:val="lowerRoman"/>
      <w:lvlText w:val="%6."/>
      <w:lvlJc w:val="right"/>
      <w:pPr>
        <w:ind w:left="4113" w:hanging="180"/>
      </w:pPr>
    </w:lvl>
    <w:lvl w:ilvl="6" w:tplc="0C0A000F" w:tentative="1">
      <w:start w:val="1"/>
      <w:numFmt w:val="decimal"/>
      <w:lvlText w:val="%7."/>
      <w:lvlJc w:val="left"/>
      <w:pPr>
        <w:ind w:left="4833" w:hanging="360"/>
      </w:pPr>
    </w:lvl>
    <w:lvl w:ilvl="7" w:tplc="0C0A0019" w:tentative="1">
      <w:start w:val="1"/>
      <w:numFmt w:val="lowerLetter"/>
      <w:lvlText w:val="%8."/>
      <w:lvlJc w:val="left"/>
      <w:pPr>
        <w:ind w:left="5553" w:hanging="360"/>
      </w:pPr>
    </w:lvl>
    <w:lvl w:ilvl="8" w:tplc="0C0A001B" w:tentative="1">
      <w:start w:val="1"/>
      <w:numFmt w:val="lowerRoman"/>
      <w:lvlText w:val="%9."/>
      <w:lvlJc w:val="right"/>
      <w:pPr>
        <w:ind w:left="6273" w:hanging="180"/>
      </w:pPr>
    </w:lvl>
  </w:abstractNum>
  <w:abstractNum w:abstractNumId="18" w15:restartNumberingAfterBreak="0">
    <w:nsid w:val="65EE275E"/>
    <w:multiLevelType w:val="hybridMultilevel"/>
    <w:tmpl w:val="4B6E1186"/>
    <w:lvl w:ilvl="0" w:tplc="DFCAE9F0">
      <w:start w:val="1"/>
      <w:numFmt w:val="decimal"/>
      <w:lvlText w:val="%1."/>
      <w:lvlJc w:val="left"/>
      <w:pPr>
        <w:ind w:left="720" w:hanging="360"/>
      </w:pPr>
      <w:rPr>
        <w:rFonts w:hint="default"/>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6CA94EDE"/>
    <w:multiLevelType w:val="hybridMultilevel"/>
    <w:tmpl w:val="56404E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DD83B66"/>
    <w:multiLevelType w:val="hybridMultilevel"/>
    <w:tmpl w:val="3026955E"/>
    <w:lvl w:ilvl="0" w:tplc="80605026">
      <w:start w:val="1"/>
      <w:numFmt w:val="decimal"/>
      <w:lvlText w:val="%1."/>
      <w:lvlJc w:val="left"/>
      <w:pPr>
        <w:ind w:left="360" w:hanging="360"/>
      </w:pPr>
      <w:rPr>
        <w:rFonts w:ascii="Times New Roman" w:eastAsia="Arial" w:hAnsi="Times New Roman" w:cs="Arial"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1" w15:restartNumberingAfterBreak="0">
    <w:nsid w:val="72365B53"/>
    <w:multiLevelType w:val="hybridMultilevel"/>
    <w:tmpl w:val="825A1E44"/>
    <w:lvl w:ilvl="0" w:tplc="0C0A0001">
      <w:start w:val="1"/>
      <w:numFmt w:val="bullet"/>
      <w:lvlText w:val=""/>
      <w:lvlJc w:val="left"/>
      <w:pPr>
        <w:ind w:left="1427" w:hanging="360"/>
      </w:pPr>
      <w:rPr>
        <w:rFonts w:ascii="Symbol" w:hAnsi="Symbol" w:hint="default"/>
      </w:rPr>
    </w:lvl>
    <w:lvl w:ilvl="1" w:tplc="0C0A0003" w:tentative="1">
      <w:start w:val="1"/>
      <w:numFmt w:val="bullet"/>
      <w:lvlText w:val="o"/>
      <w:lvlJc w:val="left"/>
      <w:pPr>
        <w:ind w:left="2147" w:hanging="360"/>
      </w:pPr>
      <w:rPr>
        <w:rFonts w:ascii="Courier New" w:hAnsi="Courier New" w:cs="Courier New" w:hint="default"/>
      </w:rPr>
    </w:lvl>
    <w:lvl w:ilvl="2" w:tplc="0C0A0005" w:tentative="1">
      <w:start w:val="1"/>
      <w:numFmt w:val="bullet"/>
      <w:lvlText w:val=""/>
      <w:lvlJc w:val="left"/>
      <w:pPr>
        <w:ind w:left="2867" w:hanging="360"/>
      </w:pPr>
      <w:rPr>
        <w:rFonts w:ascii="Wingdings" w:hAnsi="Wingdings" w:hint="default"/>
      </w:rPr>
    </w:lvl>
    <w:lvl w:ilvl="3" w:tplc="0C0A0001" w:tentative="1">
      <w:start w:val="1"/>
      <w:numFmt w:val="bullet"/>
      <w:lvlText w:val=""/>
      <w:lvlJc w:val="left"/>
      <w:pPr>
        <w:ind w:left="3587" w:hanging="360"/>
      </w:pPr>
      <w:rPr>
        <w:rFonts w:ascii="Symbol" w:hAnsi="Symbol" w:hint="default"/>
      </w:rPr>
    </w:lvl>
    <w:lvl w:ilvl="4" w:tplc="0C0A0003" w:tentative="1">
      <w:start w:val="1"/>
      <w:numFmt w:val="bullet"/>
      <w:lvlText w:val="o"/>
      <w:lvlJc w:val="left"/>
      <w:pPr>
        <w:ind w:left="4307" w:hanging="360"/>
      </w:pPr>
      <w:rPr>
        <w:rFonts w:ascii="Courier New" w:hAnsi="Courier New" w:cs="Courier New" w:hint="default"/>
      </w:rPr>
    </w:lvl>
    <w:lvl w:ilvl="5" w:tplc="0C0A0005" w:tentative="1">
      <w:start w:val="1"/>
      <w:numFmt w:val="bullet"/>
      <w:lvlText w:val=""/>
      <w:lvlJc w:val="left"/>
      <w:pPr>
        <w:ind w:left="5027" w:hanging="360"/>
      </w:pPr>
      <w:rPr>
        <w:rFonts w:ascii="Wingdings" w:hAnsi="Wingdings" w:hint="default"/>
      </w:rPr>
    </w:lvl>
    <w:lvl w:ilvl="6" w:tplc="0C0A0001" w:tentative="1">
      <w:start w:val="1"/>
      <w:numFmt w:val="bullet"/>
      <w:lvlText w:val=""/>
      <w:lvlJc w:val="left"/>
      <w:pPr>
        <w:ind w:left="5747" w:hanging="360"/>
      </w:pPr>
      <w:rPr>
        <w:rFonts w:ascii="Symbol" w:hAnsi="Symbol" w:hint="default"/>
      </w:rPr>
    </w:lvl>
    <w:lvl w:ilvl="7" w:tplc="0C0A0003" w:tentative="1">
      <w:start w:val="1"/>
      <w:numFmt w:val="bullet"/>
      <w:lvlText w:val="o"/>
      <w:lvlJc w:val="left"/>
      <w:pPr>
        <w:ind w:left="6467" w:hanging="360"/>
      </w:pPr>
      <w:rPr>
        <w:rFonts w:ascii="Courier New" w:hAnsi="Courier New" w:cs="Courier New" w:hint="default"/>
      </w:rPr>
    </w:lvl>
    <w:lvl w:ilvl="8" w:tplc="0C0A0005" w:tentative="1">
      <w:start w:val="1"/>
      <w:numFmt w:val="bullet"/>
      <w:lvlText w:val=""/>
      <w:lvlJc w:val="left"/>
      <w:pPr>
        <w:ind w:left="7187" w:hanging="360"/>
      </w:pPr>
      <w:rPr>
        <w:rFonts w:ascii="Wingdings" w:hAnsi="Wingdings" w:hint="default"/>
      </w:rPr>
    </w:lvl>
  </w:abstractNum>
  <w:abstractNum w:abstractNumId="22" w15:restartNumberingAfterBreak="0">
    <w:nsid w:val="7B8A2BE2"/>
    <w:multiLevelType w:val="hybridMultilevel"/>
    <w:tmpl w:val="B7A26EF6"/>
    <w:lvl w:ilvl="0" w:tplc="0466408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E7B1B49"/>
    <w:multiLevelType w:val="hybridMultilevel"/>
    <w:tmpl w:val="D494CB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23"/>
  </w:num>
  <w:num w:numId="4">
    <w:abstractNumId w:val="22"/>
  </w:num>
  <w:num w:numId="5">
    <w:abstractNumId w:val="18"/>
  </w:num>
  <w:num w:numId="6">
    <w:abstractNumId w:val="14"/>
  </w:num>
  <w:num w:numId="7">
    <w:abstractNumId w:val="7"/>
  </w:num>
  <w:num w:numId="8">
    <w:abstractNumId w:val="11"/>
  </w:num>
  <w:num w:numId="9">
    <w:abstractNumId w:val="8"/>
  </w:num>
  <w:num w:numId="10">
    <w:abstractNumId w:val="17"/>
  </w:num>
  <w:num w:numId="11">
    <w:abstractNumId w:val="4"/>
  </w:num>
  <w:num w:numId="12">
    <w:abstractNumId w:val="6"/>
  </w:num>
  <w:num w:numId="13">
    <w:abstractNumId w:val="19"/>
  </w:num>
  <w:num w:numId="14">
    <w:abstractNumId w:val="20"/>
  </w:num>
  <w:num w:numId="15">
    <w:abstractNumId w:val="5"/>
  </w:num>
  <w:num w:numId="16">
    <w:abstractNumId w:val="13"/>
  </w:num>
  <w:num w:numId="17">
    <w:abstractNumId w:val="3"/>
  </w:num>
  <w:num w:numId="18">
    <w:abstractNumId w:val="16"/>
  </w:num>
  <w:num w:numId="19">
    <w:abstractNumId w:val="10"/>
  </w:num>
  <w:num w:numId="20">
    <w:abstractNumId w:val="0"/>
  </w:num>
  <w:num w:numId="21">
    <w:abstractNumId w:val="9"/>
  </w:num>
  <w:num w:numId="22">
    <w:abstractNumId w:val="15"/>
  </w:num>
  <w:num w:numId="23">
    <w:abstractNumId w:val="1"/>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134BD"/>
    <w:rsid w:val="00013575"/>
    <w:rsid w:val="000378D8"/>
    <w:rsid w:val="0006133C"/>
    <w:rsid w:val="00062AE0"/>
    <w:rsid w:val="000641CA"/>
    <w:rsid w:val="00080CFF"/>
    <w:rsid w:val="00082D70"/>
    <w:rsid w:val="000A1311"/>
    <w:rsid w:val="000C68A4"/>
    <w:rsid w:val="000F0E4B"/>
    <w:rsid w:val="000F3FBB"/>
    <w:rsid w:val="00122492"/>
    <w:rsid w:val="00151F72"/>
    <w:rsid w:val="0017317A"/>
    <w:rsid w:val="001A2719"/>
    <w:rsid w:val="001A38E0"/>
    <w:rsid w:val="001A5F87"/>
    <w:rsid w:val="001B34B9"/>
    <w:rsid w:val="001D36DF"/>
    <w:rsid w:val="00231E99"/>
    <w:rsid w:val="002523BF"/>
    <w:rsid w:val="0025488C"/>
    <w:rsid w:val="0025753E"/>
    <w:rsid w:val="00263662"/>
    <w:rsid w:val="002643FC"/>
    <w:rsid w:val="002C4DC2"/>
    <w:rsid w:val="002F0C59"/>
    <w:rsid w:val="003154A2"/>
    <w:rsid w:val="00317687"/>
    <w:rsid w:val="003208C4"/>
    <w:rsid w:val="00343745"/>
    <w:rsid w:val="00382F6E"/>
    <w:rsid w:val="003A7E9B"/>
    <w:rsid w:val="003B275F"/>
    <w:rsid w:val="003D56D8"/>
    <w:rsid w:val="003E7000"/>
    <w:rsid w:val="004511C7"/>
    <w:rsid w:val="0046397C"/>
    <w:rsid w:val="00502FCF"/>
    <w:rsid w:val="0051667F"/>
    <w:rsid w:val="00517824"/>
    <w:rsid w:val="00564761"/>
    <w:rsid w:val="005A1AF7"/>
    <w:rsid w:val="005B477A"/>
    <w:rsid w:val="005C4BF4"/>
    <w:rsid w:val="006046E6"/>
    <w:rsid w:val="00640814"/>
    <w:rsid w:val="006A46EB"/>
    <w:rsid w:val="006E66AD"/>
    <w:rsid w:val="006F018F"/>
    <w:rsid w:val="006F093A"/>
    <w:rsid w:val="00702EF7"/>
    <w:rsid w:val="0071191A"/>
    <w:rsid w:val="00737331"/>
    <w:rsid w:val="007434B5"/>
    <w:rsid w:val="00780A32"/>
    <w:rsid w:val="007B6373"/>
    <w:rsid w:val="007C2FDD"/>
    <w:rsid w:val="007C5301"/>
    <w:rsid w:val="007D408F"/>
    <w:rsid w:val="007E37FC"/>
    <w:rsid w:val="007F3B1F"/>
    <w:rsid w:val="0080317F"/>
    <w:rsid w:val="00803496"/>
    <w:rsid w:val="008076C5"/>
    <w:rsid w:val="008378B9"/>
    <w:rsid w:val="008423A3"/>
    <w:rsid w:val="008476C0"/>
    <w:rsid w:val="00860E8E"/>
    <w:rsid w:val="008620A4"/>
    <w:rsid w:val="008873E9"/>
    <w:rsid w:val="008B3CA0"/>
    <w:rsid w:val="008B4A66"/>
    <w:rsid w:val="008B6C42"/>
    <w:rsid w:val="008C268A"/>
    <w:rsid w:val="008C6C3C"/>
    <w:rsid w:val="008D6462"/>
    <w:rsid w:val="008F0C79"/>
    <w:rsid w:val="00907681"/>
    <w:rsid w:val="0093453B"/>
    <w:rsid w:val="00952F88"/>
    <w:rsid w:val="009623A1"/>
    <w:rsid w:val="00991697"/>
    <w:rsid w:val="009A64D7"/>
    <w:rsid w:val="009A7074"/>
    <w:rsid w:val="009F1BA8"/>
    <w:rsid w:val="00A06941"/>
    <w:rsid w:val="00A32DF7"/>
    <w:rsid w:val="00A44DEA"/>
    <w:rsid w:val="00A9503D"/>
    <w:rsid w:val="00A96B2E"/>
    <w:rsid w:val="00AD33B8"/>
    <w:rsid w:val="00AE318F"/>
    <w:rsid w:val="00B30BB6"/>
    <w:rsid w:val="00B56848"/>
    <w:rsid w:val="00B62AD2"/>
    <w:rsid w:val="00B6769D"/>
    <w:rsid w:val="00B80D92"/>
    <w:rsid w:val="00B92564"/>
    <w:rsid w:val="00BB510B"/>
    <w:rsid w:val="00BB64BC"/>
    <w:rsid w:val="00BE5B5A"/>
    <w:rsid w:val="00C654D6"/>
    <w:rsid w:val="00C87CB2"/>
    <w:rsid w:val="00CA5DBC"/>
    <w:rsid w:val="00CB75ED"/>
    <w:rsid w:val="00CC394F"/>
    <w:rsid w:val="00CD519E"/>
    <w:rsid w:val="00D46D8D"/>
    <w:rsid w:val="00D71380"/>
    <w:rsid w:val="00DC13AF"/>
    <w:rsid w:val="00E32E5B"/>
    <w:rsid w:val="00E63510"/>
    <w:rsid w:val="00E9147A"/>
    <w:rsid w:val="00E94226"/>
    <w:rsid w:val="00EC149B"/>
    <w:rsid w:val="00ED092E"/>
    <w:rsid w:val="00EE0A64"/>
    <w:rsid w:val="00EE45F5"/>
    <w:rsid w:val="00F535EE"/>
    <w:rsid w:val="00F5631D"/>
    <w:rsid w:val="00F729CC"/>
    <w:rsid w:val="00F76CD2"/>
    <w:rsid w:val="00F92F51"/>
    <w:rsid w:val="00F97EF5"/>
    <w:rsid w:val="00FA0162"/>
    <w:rsid w:val="00FB45C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0936E3"/>
  <w15:docId w15:val="{9F8B8736-4E39-43D3-B68F-C3A0CA3C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4D6"/>
    <w:rPr>
      <w:lang w:val="es-ES_tradnl"/>
    </w:rPr>
  </w:style>
  <w:style w:type="paragraph" w:styleId="Ttulo1">
    <w:name w:val="heading 1"/>
    <w:basedOn w:val="Normal"/>
    <w:next w:val="Normal"/>
    <w:link w:val="Ttulo1Car"/>
    <w:qFormat/>
    <w:rsid w:val="008378B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Normal N3,Arial 8,Bullet,Párrafo de lista11,List Paragraph1,Párrafo de lista1,Dot pt,F5 List Paragraph,No Spacing1,List Paragraph Char Char Char,Indicator Text,Colorful List - Accent 11,Numbered Para 1,Bullet 1,Bullet Points,- Bullets"/>
    <w:basedOn w:val="Normal"/>
    <w:link w:val="PrrafodelistaCar"/>
    <w:uiPriority w:val="34"/>
    <w:qFormat/>
    <w:rsid w:val="008620A4"/>
    <w:pPr>
      <w:ind w:left="720"/>
      <w:contextualSpacing/>
    </w:pPr>
  </w:style>
  <w:style w:type="table" w:styleId="Tablaconcuadrcula">
    <w:name w:val="Table Grid"/>
    <w:basedOn w:val="Tablanormal"/>
    <w:uiPriority w:val="59"/>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Normal N3 Car,Arial 8 Car,Bullet Car,Párrafo de lista11 Car,List Paragraph1 Car,Párrafo de lista1 Car,Dot pt Car,F5 List Paragraph Car,No Spacing1 Car,List Paragraph Char Char Char Car,Indicator Text Car,Numbered Para 1 Car"/>
    <w:link w:val="Prrafodelista"/>
    <w:uiPriority w:val="34"/>
    <w:qFormat/>
    <w:locked/>
    <w:rsid w:val="00DC13AF"/>
    <w:rPr>
      <w:lang w:val="es-ES_tradnl"/>
    </w:rPr>
  </w:style>
  <w:style w:type="paragraph" w:styleId="Textoindependiente3">
    <w:name w:val="Body Text 3"/>
    <w:basedOn w:val="Normal"/>
    <w:link w:val="Textoindependiente3Car"/>
    <w:uiPriority w:val="99"/>
    <w:semiHidden/>
    <w:rsid w:val="00780A32"/>
    <w:pPr>
      <w:pBdr>
        <w:bottom w:val="single" w:sz="12" w:space="1" w:color="auto"/>
      </w:pBdr>
      <w:jc w:val="both"/>
    </w:pPr>
    <w:rPr>
      <w:b/>
      <w:sz w:val="24"/>
      <w:lang w:val="es-ES"/>
    </w:rPr>
  </w:style>
  <w:style w:type="character" w:customStyle="1" w:styleId="Textoindependiente3Car">
    <w:name w:val="Texto independiente 3 Car"/>
    <w:basedOn w:val="Fuentedeprrafopredeter"/>
    <w:link w:val="Textoindependiente3"/>
    <w:uiPriority w:val="99"/>
    <w:semiHidden/>
    <w:rsid w:val="00780A32"/>
    <w:rPr>
      <w:b/>
      <w:sz w:val="24"/>
    </w:rPr>
  </w:style>
  <w:style w:type="character" w:customStyle="1" w:styleId="normaltextrun">
    <w:name w:val="normaltextrun"/>
    <w:basedOn w:val="Fuentedeprrafopredeter"/>
    <w:rsid w:val="0080317F"/>
  </w:style>
  <w:style w:type="character" w:customStyle="1" w:styleId="eop">
    <w:name w:val="eop"/>
    <w:basedOn w:val="Fuentedeprrafopredeter"/>
    <w:rsid w:val="0080317F"/>
  </w:style>
  <w:style w:type="paragraph" w:customStyle="1" w:styleId="paragraph">
    <w:name w:val="paragraph"/>
    <w:basedOn w:val="Normal"/>
    <w:rsid w:val="0006133C"/>
    <w:pPr>
      <w:spacing w:before="100" w:beforeAutospacing="1" w:after="100" w:afterAutospacing="1"/>
    </w:pPr>
    <w:rPr>
      <w:sz w:val="24"/>
      <w:szCs w:val="24"/>
      <w:lang w:val="es-ES"/>
    </w:rPr>
  </w:style>
  <w:style w:type="paragraph" w:styleId="Textonotapie">
    <w:name w:val="footnote text"/>
    <w:basedOn w:val="Normal"/>
    <w:link w:val="TextonotapieCar"/>
    <w:semiHidden/>
    <w:unhideWhenUsed/>
    <w:rsid w:val="00B92564"/>
  </w:style>
  <w:style w:type="character" w:customStyle="1" w:styleId="TextonotapieCar">
    <w:name w:val="Texto nota pie Car"/>
    <w:basedOn w:val="Fuentedeprrafopredeter"/>
    <w:link w:val="Textonotapie"/>
    <w:semiHidden/>
    <w:rsid w:val="00B92564"/>
    <w:rPr>
      <w:lang w:val="es-ES_tradnl"/>
    </w:rPr>
  </w:style>
  <w:style w:type="character" w:styleId="Refdenotaalpie">
    <w:name w:val="footnote reference"/>
    <w:basedOn w:val="Fuentedeprrafopredeter"/>
    <w:semiHidden/>
    <w:unhideWhenUsed/>
    <w:rsid w:val="00B92564"/>
    <w:rPr>
      <w:vertAlign w:val="superscript"/>
    </w:rPr>
  </w:style>
  <w:style w:type="paragraph" w:styleId="Encabezado">
    <w:name w:val="header"/>
    <w:basedOn w:val="Normal"/>
    <w:link w:val="EncabezadoCar"/>
    <w:unhideWhenUsed/>
    <w:rsid w:val="00CD519E"/>
    <w:pPr>
      <w:tabs>
        <w:tab w:val="center" w:pos="4252"/>
        <w:tab w:val="right" w:pos="8504"/>
      </w:tabs>
    </w:pPr>
  </w:style>
  <w:style w:type="character" w:customStyle="1" w:styleId="EncabezadoCar">
    <w:name w:val="Encabezado Car"/>
    <w:basedOn w:val="Fuentedeprrafopredeter"/>
    <w:link w:val="Encabezado"/>
    <w:rsid w:val="00CD519E"/>
    <w:rPr>
      <w:lang w:val="es-ES_tradnl"/>
    </w:rPr>
  </w:style>
  <w:style w:type="paragraph" w:styleId="Piedepgina">
    <w:name w:val="footer"/>
    <w:basedOn w:val="Normal"/>
    <w:link w:val="PiedepginaCar"/>
    <w:unhideWhenUsed/>
    <w:rsid w:val="00CD519E"/>
    <w:pPr>
      <w:tabs>
        <w:tab w:val="center" w:pos="4252"/>
        <w:tab w:val="right" w:pos="8504"/>
      </w:tabs>
    </w:pPr>
  </w:style>
  <w:style w:type="character" w:customStyle="1" w:styleId="PiedepginaCar">
    <w:name w:val="Pie de página Car"/>
    <w:basedOn w:val="Fuentedeprrafopredeter"/>
    <w:link w:val="Piedepgina"/>
    <w:rsid w:val="00CD519E"/>
    <w:rPr>
      <w:lang w:val="es-ES_tradnl"/>
    </w:rPr>
  </w:style>
  <w:style w:type="character" w:customStyle="1" w:styleId="Ttulo1Car">
    <w:name w:val="Título 1 Car"/>
    <w:basedOn w:val="Fuentedeprrafopredeter"/>
    <w:link w:val="Ttulo1"/>
    <w:rsid w:val="008378B9"/>
    <w:rPr>
      <w:rFonts w:asciiTheme="majorHAnsi" w:eastAsiaTheme="majorEastAsia" w:hAnsiTheme="majorHAnsi" w:cstheme="majorBidi"/>
      <w:color w:val="365F91" w:themeColor="accent1" w:themeShade="BF"/>
      <w:sz w:val="32"/>
      <w:szCs w:val="32"/>
      <w:lang w:val="es-ES_tradnl"/>
    </w:rPr>
  </w:style>
  <w:style w:type="paragraph" w:styleId="TtuloTDC">
    <w:name w:val="TOC Heading"/>
    <w:basedOn w:val="Ttulo1"/>
    <w:next w:val="Normal"/>
    <w:uiPriority w:val="39"/>
    <w:unhideWhenUsed/>
    <w:qFormat/>
    <w:rsid w:val="008378B9"/>
    <w:pPr>
      <w:spacing w:line="259" w:lineRule="auto"/>
      <w:outlineLvl w:val="9"/>
    </w:pPr>
    <w:rPr>
      <w:lang w:val="es-ES"/>
    </w:rPr>
  </w:style>
  <w:style w:type="paragraph" w:styleId="TDC2">
    <w:name w:val="toc 2"/>
    <w:basedOn w:val="Normal"/>
    <w:next w:val="Normal"/>
    <w:autoRedefine/>
    <w:uiPriority w:val="39"/>
    <w:unhideWhenUsed/>
    <w:rsid w:val="008378B9"/>
    <w:pPr>
      <w:spacing w:after="100" w:line="259" w:lineRule="auto"/>
      <w:ind w:left="220"/>
    </w:pPr>
    <w:rPr>
      <w:rFonts w:asciiTheme="minorHAnsi" w:eastAsiaTheme="minorEastAsia" w:hAnsiTheme="minorHAnsi"/>
      <w:sz w:val="22"/>
      <w:szCs w:val="22"/>
      <w:lang w:val="es-ES"/>
    </w:rPr>
  </w:style>
  <w:style w:type="paragraph" w:styleId="TDC1">
    <w:name w:val="toc 1"/>
    <w:basedOn w:val="Normal"/>
    <w:next w:val="Normal"/>
    <w:autoRedefine/>
    <w:uiPriority w:val="39"/>
    <w:unhideWhenUsed/>
    <w:rsid w:val="008423A3"/>
    <w:pPr>
      <w:spacing w:after="100" w:line="259" w:lineRule="auto"/>
    </w:pPr>
    <w:rPr>
      <w:rFonts w:ascii="Arial" w:eastAsiaTheme="minorEastAsia" w:hAnsi="Arial"/>
      <w:b/>
      <w:sz w:val="24"/>
      <w:szCs w:val="22"/>
      <w:lang w:val="es-ES"/>
    </w:rPr>
  </w:style>
  <w:style w:type="paragraph" w:styleId="TDC3">
    <w:name w:val="toc 3"/>
    <w:basedOn w:val="Normal"/>
    <w:next w:val="Normal"/>
    <w:autoRedefine/>
    <w:uiPriority w:val="39"/>
    <w:unhideWhenUsed/>
    <w:rsid w:val="008378B9"/>
    <w:pPr>
      <w:spacing w:after="100" w:line="259" w:lineRule="auto"/>
      <w:ind w:left="440"/>
    </w:pPr>
    <w:rPr>
      <w:rFonts w:asciiTheme="minorHAnsi" w:eastAsiaTheme="minorEastAsia" w:hAnsiTheme="minorHAnsi"/>
      <w:sz w:val="22"/>
      <w:szCs w:val="22"/>
      <w:lang w:val="es-ES"/>
    </w:rPr>
  </w:style>
  <w:style w:type="character" w:styleId="Hipervnculo">
    <w:name w:val="Hyperlink"/>
    <w:basedOn w:val="Fuentedeprrafopredeter"/>
    <w:uiPriority w:val="99"/>
    <w:unhideWhenUsed/>
    <w:rsid w:val="008378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493180168">
      <w:bodyDiv w:val="1"/>
      <w:marLeft w:val="0"/>
      <w:marRight w:val="0"/>
      <w:marTop w:val="0"/>
      <w:marBottom w:val="0"/>
      <w:divBdr>
        <w:top w:val="none" w:sz="0" w:space="0" w:color="auto"/>
        <w:left w:val="none" w:sz="0" w:space="0" w:color="auto"/>
        <w:bottom w:val="none" w:sz="0" w:space="0" w:color="auto"/>
        <w:right w:val="none" w:sz="0" w:space="0" w:color="auto"/>
      </w:divBdr>
      <w:divsChild>
        <w:div w:id="1841115477">
          <w:marLeft w:val="0"/>
          <w:marRight w:val="0"/>
          <w:marTop w:val="0"/>
          <w:marBottom w:val="0"/>
          <w:divBdr>
            <w:top w:val="none" w:sz="0" w:space="0" w:color="auto"/>
            <w:left w:val="none" w:sz="0" w:space="0" w:color="auto"/>
            <w:bottom w:val="none" w:sz="0" w:space="0" w:color="auto"/>
            <w:right w:val="none" w:sz="0" w:space="0" w:color="auto"/>
          </w:divBdr>
          <w:divsChild>
            <w:div w:id="2100439792">
              <w:marLeft w:val="0"/>
              <w:marRight w:val="0"/>
              <w:marTop w:val="0"/>
              <w:marBottom w:val="0"/>
              <w:divBdr>
                <w:top w:val="none" w:sz="0" w:space="0" w:color="auto"/>
                <w:left w:val="none" w:sz="0" w:space="0" w:color="auto"/>
                <w:bottom w:val="none" w:sz="0" w:space="0" w:color="auto"/>
                <w:right w:val="none" w:sz="0" w:space="0" w:color="auto"/>
              </w:divBdr>
            </w:div>
            <w:div w:id="1309437425">
              <w:marLeft w:val="0"/>
              <w:marRight w:val="0"/>
              <w:marTop w:val="0"/>
              <w:marBottom w:val="0"/>
              <w:divBdr>
                <w:top w:val="none" w:sz="0" w:space="0" w:color="auto"/>
                <w:left w:val="none" w:sz="0" w:space="0" w:color="auto"/>
                <w:bottom w:val="none" w:sz="0" w:space="0" w:color="auto"/>
                <w:right w:val="none" w:sz="0" w:space="0" w:color="auto"/>
              </w:divBdr>
            </w:div>
            <w:div w:id="1453939758">
              <w:marLeft w:val="0"/>
              <w:marRight w:val="0"/>
              <w:marTop w:val="0"/>
              <w:marBottom w:val="0"/>
              <w:divBdr>
                <w:top w:val="none" w:sz="0" w:space="0" w:color="auto"/>
                <w:left w:val="none" w:sz="0" w:space="0" w:color="auto"/>
                <w:bottom w:val="none" w:sz="0" w:space="0" w:color="auto"/>
                <w:right w:val="none" w:sz="0" w:space="0" w:color="auto"/>
              </w:divBdr>
            </w:div>
          </w:divsChild>
        </w:div>
        <w:div w:id="1359357340">
          <w:marLeft w:val="0"/>
          <w:marRight w:val="0"/>
          <w:marTop w:val="0"/>
          <w:marBottom w:val="0"/>
          <w:divBdr>
            <w:top w:val="none" w:sz="0" w:space="0" w:color="auto"/>
            <w:left w:val="none" w:sz="0" w:space="0" w:color="auto"/>
            <w:bottom w:val="none" w:sz="0" w:space="0" w:color="auto"/>
            <w:right w:val="none" w:sz="0" w:space="0" w:color="auto"/>
          </w:divBdr>
          <w:divsChild>
            <w:div w:id="361437730">
              <w:marLeft w:val="0"/>
              <w:marRight w:val="0"/>
              <w:marTop w:val="0"/>
              <w:marBottom w:val="0"/>
              <w:divBdr>
                <w:top w:val="none" w:sz="0" w:space="0" w:color="auto"/>
                <w:left w:val="none" w:sz="0" w:space="0" w:color="auto"/>
                <w:bottom w:val="none" w:sz="0" w:space="0" w:color="auto"/>
                <w:right w:val="none" w:sz="0" w:space="0" w:color="auto"/>
              </w:divBdr>
            </w:div>
            <w:div w:id="584802039">
              <w:marLeft w:val="0"/>
              <w:marRight w:val="0"/>
              <w:marTop w:val="0"/>
              <w:marBottom w:val="0"/>
              <w:divBdr>
                <w:top w:val="none" w:sz="0" w:space="0" w:color="auto"/>
                <w:left w:val="none" w:sz="0" w:space="0" w:color="auto"/>
                <w:bottom w:val="none" w:sz="0" w:space="0" w:color="auto"/>
                <w:right w:val="none" w:sz="0" w:space="0" w:color="auto"/>
              </w:divBdr>
            </w:div>
            <w:div w:id="1578662270">
              <w:marLeft w:val="0"/>
              <w:marRight w:val="0"/>
              <w:marTop w:val="0"/>
              <w:marBottom w:val="0"/>
              <w:divBdr>
                <w:top w:val="none" w:sz="0" w:space="0" w:color="auto"/>
                <w:left w:val="none" w:sz="0" w:space="0" w:color="auto"/>
                <w:bottom w:val="none" w:sz="0" w:space="0" w:color="auto"/>
                <w:right w:val="none" w:sz="0" w:space="0" w:color="auto"/>
              </w:divBdr>
            </w:div>
            <w:div w:id="487751100">
              <w:marLeft w:val="0"/>
              <w:marRight w:val="0"/>
              <w:marTop w:val="0"/>
              <w:marBottom w:val="0"/>
              <w:divBdr>
                <w:top w:val="none" w:sz="0" w:space="0" w:color="auto"/>
                <w:left w:val="none" w:sz="0" w:space="0" w:color="auto"/>
                <w:bottom w:val="none" w:sz="0" w:space="0" w:color="auto"/>
                <w:right w:val="none" w:sz="0" w:space="0" w:color="auto"/>
              </w:divBdr>
            </w:div>
          </w:divsChild>
        </w:div>
        <w:div w:id="125782483">
          <w:marLeft w:val="0"/>
          <w:marRight w:val="0"/>
          <w:marTop w:val="0"/>
          <w:marBottom w:val="0"/>
          <w:divBdr>
            <w:top w:val="none" w:sz="0" w:space="0" w:color="auto"/>
            <w:left w:val="none" w:sz="0" w:space="0" w:color="auto"/>
            <w:bottom w:val="none" w:sz="0" w:space="0" w:color="auto"/>
            <w:right w:val="none" w:sz="0" w:space="0" w:color="auto"/>
          </w:divBdr>
          <w:divsChild>
            <w:div w:id="1680429903">
              <w:marLeft w:val="0"/>
              <w:marRight w:val="0"/>
              <w:marTop w:val="0"/>
              <w:marBottom w:val="0"/>
              <w:divBdr>
                <w:top w:val="none" w:sz="0" w:space="0" w:color="auto"/>
                <w:left w:val="none" w:sz="0" w:space="0" w:color="auto"/>
                <w:bottom w:val="none" w:sz="0" w:space="0" w:color="auto"/>
                <w:right w:val="none" w:sz="0" w:space="0" w:color="auto"/>
              </w:divBdr>
            </w:div>
            <w:div w:id="1824396489">
              <w:marLeft w:val="0"/>
              <w:marRight w:val="0"/>
              <w:marTop w:val="0"/>
              <w:marBottom w:val="0"/>
              <w:divBdr>
                <w:top w:val="none" w:sz="0" w:space="0" w:color="auto"/>
                <w:left w:val="none" w:sz="0" w:space="0" w:color="auto"/>
                <w:bottom w:val="none" w:sz="0" w:space="0" w:color="auto"/>
                <w:right w:val="none" w:sz="0" w:space="0" w:color="auto"/>
              </w:divBdr>
            </w:div>
            <w:div w:id="914899241">
              <w:marLeft w:val="0"/>
              <w:marRight w:val="0"/>
              <w:marTop w:val="0"/>
              <w:marBottom w:val="0"/>
              <w:divBdr>
                <w:top w:val="none" w:sz="0" w:space="0" w:color="auto"/>
                <w:left w:val="none" w:sz="0" w:space="0" w:color="auto"/>
                <w:bottom w:val="none" w:sz="0" w:space="0" w:color="auto"/>
                <w:right w:val="none" w:sz="0" w:space="0" w:color="auto"/>
              </w:divBdr>
            </w:div>
            <w:div w:id="1996182811">
              <w:marLeft w:val="0"/>
              <w:marRight w:val="0"/>
              <w:marTop w:val="0"/>
              <w:marBottom w:val="0"/>
              <w:divBdr>
                <w:top w:val="none" w:sz="0" w:space="0" w:color="auto"/>
                <w:left w:val="none" w:sz="0" w:space="0" w:color="auto"/>
                <w:bottom w:val="none" w:sz="0" w:space="0" w:color="auto"/>
                <w:right w:val="none" w:sz="0" w:space="0" w:color="auto"/>
              </w:divBdr>
            </w:div>
            <w:div w:id="518783547">
              <w:marLeft w:val="0"/>
              <w:marRight w:val="0"/>
              <w:marTop w:val="0"/>
              <w:marBottom w:val="0"/>
              <w:divBdr>
                <w:top w:val="none" w:sz="0" w:space="0" w:color="auto"/>
                <w:left w:val="none" w:sz="0" w:space="0" w:color="auto"/>
                <w:bottom w:val="none" w:sz="0" w:space="0" w:color="auto"/>
                <w:right w:val="none" w:sz="0" w:space="0" w:color="auto"/>
              </w:divBdr>
            </w:div>
          </w:divsChild>
        </w:div>
        <w:div w:id="1224172672">
          <w:marLeft w:val="0"/>
          <w:marRight w:val="0"/>
          <w:marTop w:val="0"/>
          <w:marBottom w:val="0"/>
          <w:divBdr>
            <w:top w:val="none" w:sz="0" w:space="0" w:color="auto"/>
            <w:left w:val="none" w:sz="0" w:space="0" w:color="auto"/>
            <w:bottom w:val="none" w:sz="0" w:space="0" w:color="auto"/>
            <w:right w:val="none" w:sz="0" w:space="0" w:color="auto"/>
          </w:divBdr>
          <w:divsChild>
            <w:div w:id="1096441012">
              <w:marLeft w:val="0"/>
              <w:marRight w:val="0"/>
              <w:marTop w:val="0"/>
              <w:marBottom w:val="0"/>
              <w:divBdr>
                <w:top w:val="none" w:sz="0" w:space="0" w:color="auto"/>
                <w:left w:val="none" w:sz="0" w:space="0" w:color="auto"/>
                <w:bottom w:val="none" w:sz="0" w:space="0" w:color="auto"/>
                <w:right w:val="none" w:sz="0" w:space="0" w:color="auto"/>
              </w:divBdr>
            </w:div>
            <w:div w:id="412166021">
              <w:marLeft w:val="0"/>
              <w:marRight w:val="0"/>
              <w:marTop w:val="0"/>
              <w:marBottom w:val="0"/>
              <w:divBdr>
                <w:top w:val="none" w:sz="0" w:space="0" w:color="auto"/>
                <w:left w:val="none" w:sz="0" w:space="0" w:color="auto"/>
                <w:bottom w:val="none" w:sz="0" w:space="0" w:color="auto"/>
                <w:right w:val="none" w:sz="0" w:space="0" w:color="auto"/>
              </w:divBdr>
            </w:div>
            <w:div w:id="1059478330">
              <w:marLeft w:val="0"/>
              <w:marRight w:val="0"/>
              <w:marTop w:val="0"/>
              <w:marBottom w:val="0"/>
              <w:divBdr>
                <w:top w:val="none" w:sz="0" w:space="0" w:color="auto"/>
                <w:left w:val="none" w:sz="0" w:space="0" w:color="auto"/>
                <w:bottom w:val="none" w:sz="0" w:space="0" w:color="auto"/>
                <w:right w:val="none" w:sz="0" w:space="0" w:color="auto"/>
              </w:divBdr>
            </w:div>
            <w:div w:id="757600998">
              <w:marLeft w:val="0"/>
              <w:marRight w:val="0"/>
              <w:marTop w:val="0"/>
              <w:marBottom w:val="0"/>
              <w:divBdr>
                <w:top w:val="none" w:sz="0" w:space="0" w:color="auto"/>
                <w:left w:val="none" w:sz="0" w:space="0" w:color="auto"/>
                <w:bottom w:val="none" w:sz="0" w:space="0" w:color="auto"/>
                <w:right w:val="none" w:sz="0" w:space="0" w:color="auto"/>
              </w:divBdr>
            </w:div>
            <w:div w:id="229316035">
              <w:marLeft w:val="0"/>
              <w:marRight w:val="0"/>
              <w:marTop w:val="0"/>
              <w:marBottom w:val="0"/>
              <w:divBdr>
                <w:top w:val="none" w:sz="0" w:space="0" w:color="auto"/>
                <w:left w:val="none" w:sz="0" w:space="0" w:color="auto"/>
                <w:bottom w:val="none" w:sz="0" w:space="0" w:color="auto"/>
                <w:right w:val="none" w:sz="0" w:space="0" w:color="auto"/>
              </w:divBdr>
            </w:div>
            <w:div w:id="1756894620">
              <w:marLeft w:val="0"/>
              <w:marRight w:val="0"/>
              <w:marTop w:val="0"/>
              <w:marBottom w:val="0"/>
              <w:divBdr>
                <w:top w:val="none" w:sz="0" w:space="0" w:color="auto"/>
                <w:left w:val="none" w:sz="0" w:space="0" w:color="auto"/>
                <w:bottom w:val="none" w:sz="0" w:space="0" w:color="auto"/>
                <w:right w:val="none" w:sz="0" w:space="0" w:color="auto"/>
              </w:divBdr>
            </w:div>
            <w:div w:id="1936471336">
              <w:marLeft w:val="0"/>
              <w:marRight w:val="0"/>
              <w:marTop w:val="0"/>
              <w:marBottom w:val="0"/>
              <w:divBdr>
                <w:top w:val="none" w:sz="0" w:space="0" w:color="auto"/>
                <w:left w:val="none" w:sz="0" w:space="0" w:color="auto"/>
                <w:bottom w:val="none" w:sz="0" w:space="0" w:color="auto"/>
                <w:right w:val="none" w:sz="0" w:space="0" w:color="auto"/>
              </w:divBdr>
            </w:div>
            <w:div w:id="1709069664">
              <w:marLeft w:val="0"/>
              <w:marRight w:val="0"/>
              <w:marTop w:val="0"/>
              <w:marBottom w:val="0"/>
              <w:divBdr>
                <w:top w:val="none" w:sz="0" w:space="0" w:color="auto"/>
                <w:left w:val="none" w:sz="0" w:space="0" w:color="auto"/>
                <w:bottom w:val="none" w:sz="0" w:space="0" w:color="auto"/>
                <w:right w:val="none" w:sz="0" w:space="0" w:color="auto"/>
              </w:divBdr>
            </w:div>
            <w:div w:id="16714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24729">
      <w:bodyDiv w:val="1"/>
      <w:marLeft w:val="0"/>
      <w:marRight w:val="0"/>
      <w:marTop w:val="0"/>
      <w:marBottom w:val="0"/>
      <w:divBdr>
        <w:top w:val="none" w:sz="0" w:space="0" w:color="auto"/>
        <w:left w:val="none" w:sz="0" w:space="0" w:color="auto"/>
        <w:bottom w:val="none" w:sz="0" w:space="0" w:color="auto"/>
        <w:right w:val="none" w:sz="0" w:space="0" w:color="auto"/>
      </w:divBdr>
      <w:divsChild>
        <w:div w:id="576866428">
          <w:marLeft w:val="0"/>
          <w:marRight w:val="0"/>
          <w:marTop w:val="0"/>
          <w:marBottom w:val="0"/>
          <w:divBdr>
            <w:top w:val="none" w:sz="0" w:space="0" w:color="auto"/>
            <w:left w:val="none" w:sz="0" w:space="0" w:color="auto"/>
            <w:bottom w:val="none" w:sz="0" w:space="0" w:color="auto"/>
            <w:right w:val="none" w:sz="0" w:space="0" w:color="auto"/>
          </w:divBdr>
        </w:div>
        <w:div w:id="1659306208">
          <w:marLeft w:val="0"/>
          <w:marRight w:val="0"/>
          <w:marTop w:val="0"/>
          <w:marBottom w:val="0"/>
          <w:divBdr>
            <w:top w:val="none" w:sz="0" w:space="0" w:color="auto"/>
            <w:left w:val="none" w:sz="0" w:space="0" w:color="auto"/>
            <w:bottom w:val="none" w:sz="0" w:space="0" w:color="auto"/>
            <w:right w:val="none" w:sz="0" w:space="0" w:color="auto"/>
          </w:divBdr>
        </w:div>
        <w:div w:id="226959756">
          <w:marLeft w:val="0"/>
          <w:marRight w:val="0"/>
          <w:marTop w:val="0"/>
          <w:marBottom w:val="0"/>
          <w:divBdr>
            <w:top w:val="none" w:sz="0" w:space="0" w:color="auto"/>
            <w:left w:val="none" w:sz="0" w:space="0" w:color="auto"/>
            <w:bottom w:val="none" w:sz="0" w:space="0" w:color="auto"/>
            <w:right w:val="none" w:sz="0" w:space="0" w:color="auto"/>
          </w:divBdr>
        </w:div>
        <w:div w:id="256520736">
          <w:marLeft w:val="0"/>
          <w:marRight w:val="0"/>
          <w:marTop w:val="0"/>
          <w:marBottom w:val="0"/>
          <w:divBdr>
            <w:top w:val="none" w:sz="0" w:space="0" w:color="auto"/>
            <w:left w:val="none" w:sz="0" w:space="0" w:color="auto"/>
            <w:bottom w:val="none" w:sz="0" w:space="0" w:color="auto"/>
            <w:right w:val="none" w:sz="0" w:space="0" w:color="auto"/>
          </w:divBdr>
        </w:div>
        <w:div w:id="9186441">
          <w:marLeft w:val="0"/>
          <w:marRight w:val="0"/>
          <w:marTop w:val="0"/>
          <w:marBottom w:val="0"/>
          <w:divBdr>
            <w:top w:val="none" w:sz="0" w:space="0" w:color="auto"/>
            <w:left w:val="none" w:sz="0" w:space="0" w:color="auto"/>
            <w:bottom w:val="none" w:sz="0" w:space="0" w:color="auto"/>
            <w:right w:val="none" w:sz="0" w:space="0" w:color="auto"/>
          </w:divBdr>
        </w:div>
        <w:div w:id="544176803">
          <w:marLeft w:val="0"/>
          <w:marRight w:val="0"/>
          <w:marTop w:val="0"/>
          <w:marBottom w:val="0"/>
          <w:divBdr>
            <w:top w:val="none" w:sz="0" w:space="0" w:color="auto"/>
            <w:left w:val="none" w:sz="0" w:space="0" w:color="auto"/>
            <w:bottom w:val="none" w:sz="0" w:space="0" w:color="auto"/>
            <w:right w:val="none" w:sz="0" w:space="0" w:color="auto"/>
          </w:divBdr>
        </w:div>
        <w:div w:id="1879732022">
          <w:marLeft w:val="0"/>
          <w:marRight w:val="0"/>
          <w:marTop w:val="0"/>
          <w:marBottom w:val="0"/>
          <w:divBdr>
            <w:top w:val="none" w:sz="0" w:space="0" w:color="auto"/>
            <w:left w:val="none" w:sz="0" w:space="0" w:color="auto"/>
            <w:bottom w:val="none" w:sz="0" w:space="0" w:color="auto"/>
            <w:right w:val="none" w:sz="0" w:space="0" w:color="auto"/>
          </w:divBdr>
        </w:div>
        <w:div w:id="511116518">
          <w:marLeft w:val="0"/>
          <w:marRight w:val="0"/>
          <w:marTop w:val="0"/>
          <w:marBottom w:val="0"/>
          <w:divBdr>
            <w:top w:val="none" w:sz="0" w:space="0" w:color="auto"/>
            <w:left w:val="none" w:sz="0" w:space="0" w:color="auto"/>
            <w:bottom w:val="none" w:sz="0" w:space="0" w:color="auto"/>
            <w:right w:val="none" w:sz="0" w:space="0" w:color="auto"/>
          </w:divBdr>
        </w:div>
        <w:div w:id="44911599">
          <w:marLeft w:val="0"/>
          <w:marRight w:val="0"/>
          <w:marTop w:val="0"/>
          <w:marBottom w:val="0"/>
          <w:divBdr>
            <w:top w:val="none" w:sz="0" w:space="0" w:color="auto"/>
            <w:left w:val="none" w:sz="0" w:space="0" w:color="auto"/>
            <w:bottom w:val="none" w:sz="0" w:space="0" w:color="auto"/>
            <w:right w:val="none" w:sz="0" w:space="0" w:color="auto"/>
          </w:divBdr>
        </w:div>
        <w:div w:id="486165876">
          <w:marLeft w:val="0"/>
          <w:marRight w:val="0"/>
          <w:marTop w:val="0"/>
          <w:marBottom w:val="0"/>
          <w:divBdr>
            <w:top w:val="none" w:sz="0" w:space="0" w:color="auto"/>
            <w:left w:val="none" w:sz="0" w:space="0" w:color="auto"/>
            <w:bottom w:val="none" w:sz="0" w:space="0" w:color="auto"/>
            <w:right w:val="none" w:sz="0" w:space="0" w:color="auto"/>
          </w:divBdr>
        </w:div>
        <w:div w:id="1962298932">
          <w:marLeft w:val="0"/>
          <w:marRight w:val="0"/>
          <w:marTop w:val="0"/>
          <w:marBottom w:val="0"/>
          <w:divBdr>
            <w:top w:val="none" w:sz="0" w:space="0" w:color="auto"/>
            <w:left w:val="none" w:sz="0" w:space="0" w:color="auto"/>
            <w:bottom w:val="none" w:sz="0" w:space="0" w:color="auto"/>
            <w:right w:val="none" w:sz="0" w:space="0" w:color="auto"/>
          </w:divBdr>
        </w:div>
        <w:div w:id="884365429">
          <w:marLeft w:val="0"/>
          <w:marRight w:val="0"/>
          <w:marTop w:val="0"/>
          <w:marBottom w:val="0"/>
          <w:divBdr>
            <w:top w:val="none" w:sz="0" w:space="0" w:color="auto"/>
            <w:left w:val="none" w:sz="0" w:space="0" w:color="auto"/>
            <w:bottom w:val="none" w:sz="0" w:space="0" w:color="auto"/>
            <w:right w:val="none" w:sz="0" w:space="0" w:color="auto"/>
          </w:divBdr>
        </w:div>
        <w:div w:id="502399358">
          <w:marLeft w:val="0"/>
          <w:marRight w:val="0"/>
          <w:marTop w:val="0"/>
          <w:marBottom w:val="0"/>
          <w:divBdr>
            <w:top w:val="none" w:sz="0" w:space="0" w:color="auto"/>
            <w:left w:val="none" w:sz="0" w:space="0" w:color="auto"/>
            <w:bottom w:val="none" w:sz="0" w:space="0" w:color="auto"/>
            <w:right w:val="none" w:sz="0" w:space="0" w:color="auto"/>
          </w:divBdr>
        </w:div>
        <w:div w:id="1124231760">
          <w:marLeft w:val="0"/>
          <w:marRight w:val="0"/>
          <w:marTop w:val="0"/>
          <w:marBottom w:val="0"/>
          <w:divBdr>
            <w:top w:val="none" w:sz="0" w:space="0" w:color="auto"/>
            <w:left w:val="none" w:sz="0" w:space="0" w:color="auto"/>
            <w:bottom w:val="none" w:sz="0" w:space="0" w:color="auto"/>
            <w:right w:val="none" w:sz="0" w:space="0" w:color="auto"/>
          </w:divBdr>
        </w:div>
        <w:div w:id="562179933">
          <w:marLeft w:val="0"/>
          <w:marRight w:val="0"/>
          <w:marTop w:val="0"/>
          <w:marBottom w:val="0"/>
          <w:divBdr>
            <w:top w:val="none" w:sz="0" w:space="0" w:color="auto"/>
            <w:left w:val="none" w:sz="0" w:space="0" w:color="auto"/>
            <w:bottom w:val="none" w:sz="0" w:space="0" w:color="auto"/>
            <w:right w:val="none" w:sz="0" w:space="0" w:color="auto"/>
          </w:divBdr>
        </w:div>
        <w:div w:id="285047973">
          <w:marLeft w:val="0"/>
          <w:marRight w:val="0"/>
          <w:marTop w:val="0"/>
          <w:marBottom w:val="0"/>
          <w:divBdr>
            <w:top w:val="none" w:sz="0" w:space="0" w:color="auto"/>
            <w:left w:val="none" w:sz="0" w:space="0" w:color="auto"/>
            <w:bottom w:val="none" w:sz="0" w:space="0" w:color="auto"/>
            <w:right w:val="none" w:sz="0" w:space="0" w:color="auto"/>
          </w:divBdr>
        </w:div>
        <w:div w:id="1627858625">
          <w:marLeft w:val="0"/>
          <w:marRight w:val="0"/>
          <w:marTop w:val="0"/>
          <w:marBottom w:val="0"/>
          <w:divBdr>
            <w:top w:val="none" w:sz="0" w:space="0" w:color="auto"/>
            <w:left w:val="none" w:sz="0" w:space="0" w:color="auto"/>
            <w:bottom w:val="none" w:sz="0" w:space="0" w:color="auto"/>
            <w:right w:val="none" w:sz="0" w:space="0" w:color="auto"/>
          </w:divBdr>
        </w:div>
        <w:div w:id="1575430592">
          <w:marLeft w:val="0"/>
          <w:marRight w:val="0"/>
          <w:marTop w:val="0"/>
          <w:marBottom w:val="0"/>
          <w:divBdr>
            <w:top w:val="none" w:sz="0" w:space="0" w:color="auto"/>
            <w:left w:val="none" w:sz="0" w:space="0" w:color="auto"/>
            <w:bottom w:val="none" w:sz="0" w:space="0" w:color="auto"/>
            <w:right w:val="none" w:sz="0" w:space="0" w:color="auto"/>
          </w:divBdr>
        </w:div>
        <w:div w:id="782727427">
          <w:marLeft w:val="0"/>
          <w:marRight w:val="0"/>
          <w:marTop w:val="0"/>
          <w:marBottom w:val="0"/>
          <w:divBdr>
            <w:top w:val="none" w:sz="0" w:space="0" w:color="auto"/>
            <w:left w:val="none" w:sz="0" w:space="0" w:color="auto"/>
            <w:bottom w:val="none" w:sz="0" w:space="0" w:color="auto"/>
            <w:right w:val="none" w:sz="0" w:space="0" w:color="auto"/>
          </w:divBdr>
        </w:div>
        <w:div w:id="527723901">
          <w:marLeft w:val="0"/>
          <w:marRight w:val="0"/>
          <w:marTop w:val="0"/>
          <w:marBottom w:val="0"/>
          <w:divBdr>
            <w:top w:val="none" w:sz="0" w:space="0" w:color="auto"/>
            <w:left w:val="none" w:sz="0" w:space="0" w:color="auto"/>
            <w:bottom w:val="none" w:sz="0" w:space="0" w:color="auto"/>
            <w:right w:val="none" w:sz="0" w:space="0" w:color="auto"/>
          </w:divBdr>
        </w:div>
        <w:div w:id="164250524">
          <w:marLeft w:val="0"/>
          <w:marRight w:val="0"/>
          <w:marTop w:val="0"/>
          <w:marBottom w:val="0"/>
          <w:divBdr>
            <w:top w:val="none" w:sz="0" w:space="0" w:color="auto"/>
            <w:left w:val="none" w:sz="0" w:space="0" w:color="auto"/>
            <w:bottom w:val="none" w:sz="0" w:space="0" w:color="auto"/>
            <w:right w:val="none" w:sz="0" w:space="0" w:color="auto"/>
          </w:divBdr>
        </w:div>
        <w:div w:id="1176966544">
          <w:marLeft w:val="0"/>
          <w:marRight w:val="0"/>
          <w:marTop w:val="0"/>
          <w:marBottom w:val="0"/>
          <w:divBdr>
            <w:top w:val="none" w:sz="0" w:space="0" w:color="auto"/>
            <w:left w:val="none" w:sz="0" w:space="0" w:color="auto"/>
            <w:bottom w:val="none" w:sz="0" w:space="0" w:color="auto"/>
            <w:right w:val="none" w:sz="0" w:space="0" w:color="auto"/>
          </w:divBdr>
        </w:div>
        <w:div w:id="1113865639">
          <w:marLeft w:val="0"/>
          <w:marRight w:val="0"/>
          <w:marTop w:val="0"/>
          <w:marBottom w:val="0"/>
          <w:divBdr>
            <w:top w:val="none" w:sz="0" w:space="0" w:color="auto"/>
            <w:left w:val="none" w:sz="0" w:space="0" w:color="auto"/>
            <w:bottom w:val="none" w:sz="0" w:space="0" w:color="auto"/>
            <w:right w:val="none" w:sz="0" w:space="0" w:color="auto"/>
          </w:divBdr>
        </w:div>
        <w:div w:id="1498811843">
          <w:marLeft w:val="0"/>
          <w:marRight w:val="0"/>
          <w:marTop w:val="0"/>
          <w:marBottom w:val="0"/>
          <w:divBdr>
            <w:top w:val="none" w:sz="0" w:space="0" w:color="auto"/>
            <w:left w:val="none" w:sz="0" w:space="0" w:color="auto"/>
            <w:bottom w:val="none" w:sz="0" w:space="0" w:color="auto"/>
            <w:right w:val="none" w:sz="0" w:space="0" w:color="auto"/>
          </w:divBdr>
        </w:div>
        <w:div w:id="785658945">
          <w:marLeft w:val="0"/>
          <w:marRight w:val="0"/>
          <w:marTop w:val="0"/>
          <w:marBottom w:val="0"/>
          <w:divBdr>
            <w:top w:val="none" w:sz="0" w:space="0" w:color="auto"/>
            <w:left w:val="none" w:sz="0" w:space="0" w:color="auto"/>
            <w:bottom w:val="none" w:sz="0" w:space="0" w:color="auto"/>
            <w:right w:val="none" w:sz="0" w:space="0" w:color="auto"/>
          </w:divBdr>
          <w:divsChild>
            <w:div w:id="629820249">
              <w:marLeft w:val="0"/>
              <w:marRight w:val="0"/>
              <w:marTop w:val="0"/>
              <w:marBottom w:val="0"/>
              <w:divBdr>
                <w:top w:val="none" w:sz="0" w:space="0" w:color="auto"/>
                <w:left w:val="none" w:sz="0" w:space="0" w:color="auto"/>
                <w:bottom w:val="none" w:sz="0" w:space="0" w:color="auto"/>
                <w:right w:val="none" w:sz="0" w:space="0" w:color="auto"/>
              </w:divBdr>
            </w:div>
            <w:div w:id="985277914">
              <w:marLeft w:val="0"/>
              <w:marRight w:val="0"/>
              <w:marTop w:val="0"/>
              <w:marBottom w:val="0"/>
              <w:divBdr>
                <w:top w:val="none" w:sz="0" w:space="0" w:color="auto"/>
                <w:left w:val="none" w:sz="0" w:space="0" w:color="auto"/>
                <w:bottom w:val="none" w:sz="0" w:space="0" w:color="auto"/>
                <w:right w:val="none" w:sz="0" w:space="0" w:color="auto"/>
              </w:divBdr>
            </w:div>
            <w:div w:id="1540358153">
              <w:marLeft w:val="0"/>
              <w:marRight w:val="0"/>
              <w:marTop w:val="0"/>
              <w:marBottom w:val="0"/>
              <w:divBdr>
                <w:top w:val="none" w:sz="0" w:space="0" w:color="auto"/>
                <w:left w:val="none" w:sz="0" w:space="0" w:color="auto"/>
                <w:bottom w:val="none" w:sz="0" w:space="0" w:color="auto"/>
                <w:right w:val="none" w:sz="0" w:space="0" w:color="auto"/>
              </w:divBdr>
            </w:div>
            <w:div w:id="1131753474">
              <w:marLeft w:val="0"/>
              <w:marRight w:val="0"/>
              <w:marTop w:val="0"/>
              <w:marBottom w:val="0"/>
              <w:divBdr>
                <w:top w:val="none" w:sz="0" w:space="0" w:color="auto"/>
                <w:left w:val="none" w:sz="0" w:space="0" w:color="auto"/>
                <w:bottom w:val="none" w:sz="0" w:space="0" w:color="auto"/>
                <w:right w:val="none" w:sz="0" w:space="0" w:color="auto"/>
              </w:divBdr>
            </w:div>
            <w:div w:id="1141729122">
              <w:marLeft w:val="0"/>
              <w:marRight w:val="0"/>
              <w:marTop w:val="0"/>
              <w:marBottom w:val="0"/>
              <w:divBdr>
                <w:top w:val="none" w:sz="0" w:space="0" w:color="auto"/>
                <w:left w:val="none" w:sz="0" w:space="0" w:color="auto"/>
                <w:bottom w:val="none" w:sz="0" w:space="0" w:color="auto"/>
                <w:right w:val="none" w:sz="0" w:space="0" w:color="auto"/>
              </w:divBdr>
            </w:div>
          </w:divsChild>
        </w:div>
        <w:div w:id="981422272">
          <w:marLeft w:val="0"/>
          <w:marRight w:val="0"/>
          <w:marTop w:val="0"/>
          <w:marBottom w:val="0"/>
          <w:divBdr>
            <w:top w:val="none" w:sz="0" w:space="0" w:color="auto"/>
            <w:left w:val="none" w:sz="0" w:space="0" w:color="auto"/>
            <w:bottom w:val="none" w:sz="0" w:space="0" w:color="auto"/>
            <w:right w:val="none" w:sz="0" w:space="0" w:color="auto"/>
          </w:divBdr>
        </w:div>
        <w:div w:id="18628004">
          <w:marLeft w:val="0"/>
          <w:marRight w:val="0"/>
          <w:marTop w:val="0"/>
          <w:marBottom w:val="0"/>
          <w:divBdr>
            <w:top w:val="none" w:sz="0" w:space="0" w:color="auto"/>
            <w:left w:val="none" w:sz="0" w:space="0" w:color="auto"/>
            <w:bottom w:val="none" w:sz="0" w:space="0" w:color="auto"/>
            <w:right w:val="none" w:sz="0" w:space="0" w:color="auto"/>
          </w:divBdr>
        </w:div>
        <w:div w:id="1202286457">
          <w:marLeft w:val="0"/>
          <w:marRight w:val="0"/>
          <w:marTop w:val="0"/>
          <w:marBottom w:val="0"/>
          <w:divBdr>
            <w:top w:val="none" w:sz="0" w:space="0" w:color="auto"/>
            <w:left w:val="none" w:sz="0" w:space="0" w:color="auto"/>
            <w:bottom w:val="none" w:sz="0" w:space="0" w:color="auto"/>
            <w:right w:val="none" w:sz="0" w:space="0" w:color="auto"/>
          </w:divBdr>
        </w:div>
        <w:div w:id="732388761">
          <w:marLeft w:val="0"/>
          <w:marRight w:val="0"/>
          <w:marTop w:val="0"/>
          <w:marBottom w:val="0"/>
          <w:divBdr>
            <w:top w:val="none" w:sz="0" w:space="0" w:color="auto"/>
            <w:left w:val="none" w:sz="0" w:space="0" w:color="auto"/>
            <w:bottom w:val="none" w:sz="0" w:space="0" w:color="auto"/>
            <w:right w:val="none" w:sz="0" w:space="0" w:color="auto"/>
          </w:divBdr>
        </w:div>
        <w:div w:id="1495028200">
          <w:marLeft w:val="0"/>
          <w:marRight w:val="0"/>
          <w:marTop w:val="0"/>
          <w:marBottom w:val="0"/>
          <w:divBdr>
            <w:top w:val="none" w:sz="0" w:space="0" w:color="auto"/>
            <w:left w:val="none" w:sz="0" w:space="0" w:color="auto"/>
            <w:bottom w:val="none" w:sz="0" w:space="0" w:color="auto"/>
            <w:right w:val="none" w:sz="0" w:space="0" w:color="auto"/>
          </w:divBdr>
        </w:div>
        <w:div w:id="1143886007">
          <w:marLeft w:val="0"/>
          <w:marRight w:val="0"/>
          <w:marTop w:val="0"/>
          <w:marBottom w:val="0"/>
          <w:divBdr>
            <w:top w:val="none" w:sz="0" w:space="0" w:color="auto"/>
            <w:left w:val="none" w:sz="0" w:space="0" w:color="auto"/>
            <w:bottom w:val="none" w:sz="0" w:space="0" w:color="auto"/>
            <w:right w:val="none" w:sz="0" w:space="0" w:color="auto"/>
          </w:divBdr>
        </w:div>
        <w:div w:id="451024558">
          <w:marLeft w:val="0"/>
          <w:marRight w:val="0"/>
          <w:marTop w:val="0"/>
          <w:marBottom w:val="0"/>
          <w:divBdr>
            <w:top w:val="none" w:sz="0" w:space="0" w:color="auto"/>
            <w:left w:val="none" w:sz="0" w:space="0" w:color="auto"/>
            <w:bottom w:val="none" w:sz="0" w:space="0" w:color="auto"/>
            <w:right w:val="none" w:sz="0" w:space="0" w:color="auto"/>
          </w:divBdr>
        </w:div>
        <w:div w:id="823356497">
          <w:marLeft w:val="0"/>
          <w:marRight w:val="0"/>
          <w:marTop w:val="0"/>
          <w:marBottom w:val="0"/>
          <w:divBdr>
            <w:top w:val="none" w:sz="0" w:space="0" w:color="auto"/>
            <w:left w:val="none" w:sz="0" w:space="0" w:color="auto"/>
            <w:bottom w:val="none" w:sz="0" w:space="0" w:color="auto"/>
            <w:right w:val="none" w:sz="0" w:space="0" w:color="auto"/>
          </w:divBdr>
        </w:div>
        <w:div w:id="139427539">
          <w:marLeft w:val="0"/>
          <w:marRight w:val="0"/>
          <w:marTop w:val="0"/>
          <w:marBottom w:val="0"/>
          <w:divBdr>
            <w:top w:val="none" w:sz="0" w:space="0" w:color="auto"/>
            <w:left w:val="none" w:sz="0" w:space="0" w:color="auto"/>
            <w:bottom w:val="none" w:sz="0" w:space="0" w:color="auto"/>
            <w:right w:val="none" w:sz="0" w:space="0" w:color="auto"/>
          </w:divBdr>
        </w:div>
        <w:div w:id="40398209">
          <w:marLeft w:val="0"/>
          <w:marRight w:val="0"/>
          <w:marTop w:val="0"/>
          <w:marBottom w:val="0"/>
          <w:divBdr>
            <w:top w:val="none" w:sz="0" w:space="0" w:color="auto"/>
            <w:left w:val="none" w:sz="0" w:space="0" w:color="auto"/>
            <w:bottom w:val="none" w:sz="0" w:space="0" w:color="auto"/>
            <w:right w:val="none" w:sz="0" w:space="0" w:color="auto"/>
          </w:divBdr>
        </w:div>
      </w:divsChild>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ptfp.gob.es/portal/politica-territorial/autonomica/coop_autonomica/Conf_Sectoriales/Conf_Sect_Constituida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4AF7C-0BAC-4E79-9320-818B02958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Pages>
  <Words>2996</Words>
  <Characters>17926</Characters>
  <Application>Microsoft Office Word</Application>
  <DocSecurity>0</DocSecurity>
  <Lines>149</Lines>
  <Paragraphs>41</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7</cp:revision>
  <cp:lastPrinted>2021-07-27T07:32:00Z</cp:lastPrinted>
  <dcterms:created xsi:type="dcterms:W3CDTF">2021-09-28T11:18:00Z</dcterms:created>
  <dcterms:modified xsi:type="dcterms:W3CDTF">2022-06-13T11:27:00Z</dcterms:modified>
</cp:coreProperties>
</file>